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bCs/>
          <w:sz w:val="44"/>
          <w:szCs w:val="44"/>
        </w:rPr>
      </w:pPr>
      <w:r>
        <w:rPr>
          <w:rFonts w:hint="eastAsia" w:ascii="宋体" w:hAnsi="宋体" w:eastAsia="宋体" w:cs="Times New Roman"/>
          <w:b/>
          <w:bCs/>
          <w:sz w:val="44"/>
          <w:szCs w:val="44"/>
          <w:lang w:val="en-US" w:eastAsia="zh-CN"/>
        </w:rPr>
        <w:t>重庆市北碚化工厂原址地块土壤污染（扩量）修复</w:t>
      </w:r>
      <w:r>
        <w:rPr>
          <w:rFonts w:hint="eastAsia" w:ascii="宋体" w:hAnsi="宋体" w:eastAsia="宋体" w:cs="Times New Roman"/>
          <w:b/>
          <w:bCs/>
          <w:sz w:val="44"/>
          <w:szCs w:val="44"/>
        </w:rPr>
        <w:t>项目污染土壤运输处置服务</w:t>
      </w:r>
    </w:p>
    <w:p>
      <w:pPr>
        <w:jc w:val="center"/>
        <w:rPr>
          <w:rFonts w:ascii="宋体" w:hAnsi="宋体" w:eastAsia="宋体" w:cs="Times New Roman"/>
          <w:b/>
          <w:bCs/>
          <w:sz w:val="36"/>
          <w:szCs w:val="36"/>
        </w:rPr>
      </w:pPr>
    </w:p>
    <w:p>
      <w:pPr>
        <w:jc w:val="center"/>
        <w:rPr>
          <w:rFonts w:ascii="宋体" w:hAnsi="宋体" w:eastAsia="宋体" w:cs="Times New Roman"/>
          <w:b/>
          <w:bCs/>
          <w:sz w:val="36"/>
          <w:szCs w:val="36"/>
        </w:rPr>
      </w:pPr>
    </w:p>
    <w:p>
      <w:pPr>
        <w:jc w:val="center"/>
        <w:rPr>
          <w:rFonts w:ascii="宋体" w:hAnsi="宋体" w:eastAsia="宋体" w:cs="Times New Roman"/>
          <w:b/>
          <w:bCs/>
          <w:sz w:val="36"/>
          <w:szCs w:val="36"/>
        </w:rPr>
      </w:pPr>
    </w:p>
    <w:p>
      <w:pPr>
        <w:jc w:val="center"/>
        <w:rPr>
          <w:rFonts w:ascii="宋体" w:hAnsi="宋体" w:eastAsia="宋体" w:cs="Times New Roman"/>
          <w:b/>
          <w:bCs/>
          <w:sz w:val="36"/>
          <w:szCs w:val="36"/>
        </w:rPr>
      </w:pPr>
    </w:p>
    <w:p>
      <w:pPr>
        <w:jc w:val="center"/>
        <w:rPr>
          <w:rFonts w:ascii="宋体" w:hAnsi="宋体" w:eastAsia="宋体" w:cs="Times New Roman"/>
          <w:b/>
          <w:bCs/>
          <w:sz w:val="36"/>
          <w:szCs w:val="36"/>
        </w:rPr>
      </w:pPr>
    </w:p>
    <w:p>
      <w:pPr>
        <w:jc w:val="center"/>
        <w:rPr>
          <w:rFonts w:ascii="宋体" w:hAnsi="宋体" w:eastAsia="宋体" w:cs="Times New Roman"/>
          <w:b/>
          <w:bCs/>
          <w:sz w:val="72"/>
          <w:szCs w:val="72"/>
        </w:rPr>
      </w:pPr>
      <w:r>
        <w:rPr>
          <w:rFonts w:hint="eastAsia" w:ascii="宋体" w:hAnsi="宋体" w:eastAsia="宋体" w:cs="Times New Roman"/>
          <w:b/>
          <w:bCs/>
          <w:sz w:val="72"/>
          <w:szCs w:val="72"/>
        </w:rPr>
        <w:t>招标文件</w:t>
      </w:r>
    </w:p>
    <w:p>
      <w:pPr>
        <w:jc w:val="center"/>
        <w:rPr>
          <w:rFonts w:ascii="宋体" w:hAnsi="宋体" w:eastAsia="宋体" w:cs="Times New Roman"/>
          <w:b/>
          <w:bCs/>
          <w:sz w:val="36"/>
          <w:szCs w:val="36"/>
        </w:rPr>
      </w:pPr>
    </w:p>
    <w:p>
      <w:pPr>
        <w:jc w:val="center"/>
        <w:rPr>
          <w:rFonts w:ascii="宋体" w:hAnsi="宋体" w:eastAsia="宋体" w:cs="Times New Roman"/>
          <w:b/>
          <w:bCs/>
          <w:sz w:val="36"/>
          <w:szCs w:val="36"/>
        </w:rPr>
      </w:pPr>
    </w:p>
    <w:p>
      <w:pPr>
        <w:jc w:val="center"/>
        <w:rPr>
          <w:rFonts w:ascii="宋体" w:hAnsi="宋体" w:eastAsia="宋体" w:cs="Times New Roman"/>
          <w:b/>
          <w:bCs/>
          <w:sz w:val="36"/>
          <w:szCs w:val="36"/>
        </w:rPr>
      </w:pPr>
    </w:p>
    <w:p>
      <w:pPr>
        <w:jc w:val="center"/>
        <w:rPr>
          <w:rFonts w:ascii="宋体" w:hAnsi="宋体" w:eastAsia="宋体" w:cs="Times New Roman"/>
          <w:b/>
          <w:bCs/>
          <w:sz w:val="36"/>
          <w:szCs w:val="36"/>
        </w:rPr>
      </w:pPr>
    </w:p>
    <w:p>
      <w:pPr>
        <w:jc w:val="center"/>
        <w:rPr>
          <w:rFonts w:ascii="宋体" w:hAnsi="宋体" w:eastAsia="宋体" w:cs="Times New Roman"/>
          <w:b/>
          <w:bCs/>
          <w:sz w:val="36"/>
          <w:szCs w:val="36"/>
        </w:rPr>
      </w:pPr>
    </w:p>
    <w:p>
      <w:pPr>
        <w:jc w:val="center"/>
        <w:rPr>
          <w:rFonts w:ascii="宋体" w:hAnsi="宋体" w:eastAsia="宋体" w:cs="Times New Roman"/>
          <w:b/>
          <w:bCs/>
          <w:sz w:val="36"/>
          <w:szCs w:val="36"/>
        </w:rPr>
      </w:pPr>
    </w:p>
    <w:p>
      <w:pPr>
        <w:jc w:val="center"/>
        <w:rPr>
          <w:rFonts w:ascii="宋体" w:hAnsi="宋体" w:eastAsia="宋体" w:cs="Times New Roman"/>
          <w:b/>
          <w:bCs/>
          <w:sz w:val="36"/>
          <w:szCs w:val="36"/>
        </w:rPr>
      </w:pPr>
    </w:p>
    <w:p>
      <w:pPr>
        <w:jc w:val="center"/>
        <w:rPr>
          <w:rFonts w:ascii="宋体" w:hAnsi="宋体" w:eastAsia="宋体" w:cs="Times New Roman"/>
          <w:b/>
          <w:bCs/>
          <w:sz w:val="36"/>
          <w:szCs w:val="36"/>
        </w:rPr>
      </w:pPr>
    </w:p>
    <w:p>
      <w:pPr>
        <w:jc w:val="center"/>
        <w:rPr>
          <w:rFonts w:ascii="宋体" w:hAnsi="宋体" w:eastAsia="宋体" w:cs="Times New Roman"/>
          <w:b/>
          <w:bCs/>
          <w:sz w:val="36"/>
          <w:szCs w:val="36"/>
        </w:rPr>
      </w:pPr>
      <w:r>
        <w:rPr>
          <w:rFonts w:hint="eastAsia" w:ascii="宋体" w:hAnsi="宋体" w:eastAsia="宋体" w:cs="Times New Roman"/>
          <w:b/>
          <w:bCs/>
          <w:sz w:val="36"/>
          <w:szCs w:val="36"/>
        </w:rPr>
        <w:t>招标人：重庆渝隆环保有限公司</w:t>
      </w:r>
    </w:p>
    <w:p>
      <w:pPr>
        <w:jc w:val="center"/>
        <w:rPr>
          <w:rFonts w:ascii="宋体" w:hAnsi="宋体" w:eastAsia="宋体" w:cs="Times New Roman"/>
          <w:b/>
          <w:bCs/>
          <w:sz w:val="36"/>
          <w:szCs w:val="36"/>
        </w:rPr>
        <w:sectPr>
          <w:head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Times New Roman"/>
          <w:b/>
          <w:bCs/>
          <w:sz w:val="36"/>
          <w:szCs w:val="36"/>
        </w:rPr>
        <w:t>202</w:t>
      </w:r>
      <w:r>
        <w:rPr>
          <w:rFonts w:hint="eastAsia" w:ascii="宋体" w:hAnsi="宋体" w:eastAsia="宋体" w:cs="Times New Roman"/>
          <w:b/>
          <w:bCs/>
          <w:sz w:val="36"/>
          <w:szCs w:val="36"/>
          <w:lang w:val="en-US" w:eastAsia="zh-CN"/>
        </w:rPr>
        <w:t>4</w:t>
      </w:r>
      <w:r>
        <w:rPr>
          <w:rFonts w:hint="eastAsia" w:ascii="宋体" w:hAnsi="宋体" w:eastAsia="宋体" w:cs="Times New Roman"/>
          <w:b/>
          <w:bCs/>
          <w:sz w:val="36"/>
          <w:szCs w:val="36"/>
        </w:rPr>
        <w:t>年</w:t>
      </w:r>
      <w:r>
        <w:rPr>
          <w:rFonts w:hint="eastAsia" w:ascii="宋体" w:hAnsi="宋体" w:eastAsia="宋体" w:cs="Times New Roman"/>
          <w:b/>
          <w:bCs/>
          <w:sz w:val="36"/>
          <w:szCs w:val="36"/>
          <w:lang w:val="en-US" w:eastAsia="zh-CN"/>
        </w:rPr>
        <w:t>4</w:t>
      </w:r>
      <w:r>
        <w:rPr>
          <w:rFonts w:hint="eastAsia" w:ascii="宋体" w:hAnsi="宋体" w:eastAsia="宋体" w:cs="Times New Roman"/>
          <w:b/>
          <w:bCs/>
          <w:sz w:val="36"/>
          <w:szCs w:val="36"/>
        </w:rPr>
        <w:t>月</w:t>
      </w:r>
      <w:r>
        <w:rPr>
          <w:rFonts w:hint="eastAsia" w:ascii="宋体" w:hAnsi="宋体" w:eastAsia="宋体" w:cs="Times New Roman"/>
          <w:b/>
          <w:bCs/>
          <w:sz w:val="36"/>
          <w:szCs w:val="36"/>
          <w:lang w:val="en-US" w:eastAsia="zh-CN"/>
        </w:rPr>
        <w:t>10</w:t>
      </w:r>
      <w:r>
        <w:rPr>
          <w:rFonts w:hint="eastAsia" w:ascii="宋体" w:hAnsi="宋体" w:eastAsia="宋体" w:cs="Times New Roman"/>
          <w:b/>
          <w:bCs/>
          <w:sz w:val="36"/>
          <w:szCs w:val="36"/>
        </w:rPr>
        <w:t>日</w:t>
      </w:r>
    </w:p>
    <w:p>
      <w:pPr>
        <w:spacing w:line="360" w:lineRule="auto"/>
        <w:ind w:firstLine="562" w:firstLineChars="200"/>
        <w:rPr>
          <w:rFonts w:ascii="仿宋" w:hAnsi="仿宋" w:eastAsia="仿宋" w:cs="Times New Roman"/>
          <w:b/>
          <w:sz w:val="28"/>
          <w:szCs w:val="21"/>
        </w:rPr>
      </w:pPr>
      <w:bookmarkStart w:id="0" w:name="_GoBack"/>
      <w:bookmarkEnd w:id="0"/>
      <w:r>
        <w:rPr>
          <w:rFonts w:hint="eastAsia" w:ascii="仿宋" w:hAnsi="仿宋" w:eastAsia="仿宋" w:cs="Times New Roman"/>
          <w:b/>
          <w:sz w:val="28"/>
          <w:szCs w:val="21"/>
        </w:rPr>
        <w:t>一、投标人资格要求</w:t>
      </w:r>
    </w:p>
    <w:p>
      <w:pPr>
        <w:spacing w:line="360" w:lineRule="auto"/>
        <w:ind w:firstLine="565" w:firstLineChars="202"/>
        <w:rPr>
          <w:rFonts w:ascii="仿宋" w:hAnsi="仿宋" w:eastAsia="仿宋" w:cs="Times New Roman"/>
          <w:sz w:val="28"/>
          <w:szCs w:val="28"/>
        </w:rPr>
      </w:pPr>
      <w:r>
        <w:rPr>
          <w:rFonts w:hint="eastAsia" w:ascii="仿宋" w:hAnsi="仿宋" w:eastAsia="仿宋" w:cs="Times New Roman"/>
          <w:sz w:val="28"/>
          <w:szCs w:val="28"/>
        </w:rPr>
        <w:t>（1）投标人具有独立法人资格，并在人员、设备、资金等方面具有相应的能力，注册资本不低于200万元；</w:t>
      </w:r>
    </w:p>
    <w:p>
      <w:pPr>
        <w:spacing w:line="360" w:lineRule="auto"/>
        <w:ind w:firstLine="565" w:firstLineChars="202"/>
        <w:rPr>
          <w:rFonts w:ascii="仿宋" w:hAnsi="仿宋" w:eastAsia="仿宋" w:cs="Times New Roman"/>
          <w:sz w:val="28"/>
          <w:szCs w:val="28"/>
        </w:rPr>
      </w:pPr>
      <w:r>
        <w:rPr>
          <w:rFonts w:hint="eastAsia" w:ascii="仿宋" w:hAnsi="仿宋" w:eastAsia="仿宋" w:cs="Times New Roman"/>
          <w:sz w:val="28"/>
          <w:szCs w:val="28"/>
        </w:rPr>
        <w:t>（2）公司经营范围包含</w:t>
      </w:r>
      <w:r>
        <w:rPr>
          <w:rFonts w:hint="eastAsia" w:ascii="仿宋" w:hAnsi="仿宋" w:eastAsia="仿宋" w:cs="Times New Roman"/>
          <w:sz w:val="28"/>
          <w:szCs w:val="28"/>
          <w:lang w:val="en-US" w:eastAsia="zh-CN"/>
        </w:rPr>
        <w:t>固废、</w:t>
      </w:r>
      <w:r>
        <w:rPr>
          <w:rFonts w:hint="eastAsia" w:ascii="仿宋" w:hAnsi="仿宋" w:eastAsia="仿宋" w:cs="Times New Roman"/>
          <w:sz w:val="28"/>
          <w:szCs w:val="28"/>
        </w:rPr>
        <w:t>土壤污染治理与修复服务等相关事项。</w:t>
      </w:r>
    </w:p>
    <w:p>
      <w:pPr>
        <w:spacing w:line="360" w:lineRule="auto"/>
        <w:ind w:firstLine="562" w:firstLineChars="200"/>
        <w:rPr>
          <w:rFonts w:ascii="仿宋" w:hAnsi="仿宋" w:eastAsia="仿宋" w:cs="Times New Roman"/>
          <w:b/>
          <w:sz w:val="28"/>
          <w:szCs w:val="21"/>
        </w:rPr>
      </w:pPr>
      <w:r>
        <w:rPr>
          <w:rFonts w:hint="eastAsia" w:ascii="仿宋" w:hAnsi="仿宋" w:eastAsia="仿宋" w:cs="Times New Roman"/>
          <w:b/>
          <w:sz w:val="28"/>
          <w:szCs w:val="21"/>
        </w:rPr>
        <w:t>二、项目概况</w:t>
      </w:r>
    </w:p>
    <w:p>
      <w:pPr>
        <w:spacing w:line="360" w:lineRule="auto"/>
        <w:ind w:firstLine="565" w:firstLineChars="202"/>
        <w:rPr>
          <w:rFonts w:ascii="仿宋" w:hAnsi="仿宋" w:eastAsia="仿宋" w:cs="Times New Roman"/>
          <w:sz w:val="28"/>
          <w:szCs w:val="28"/>
        </w:rPr>
      </w:pPr>
      <w:r>
        <w:rPr>
          <w:rFonts w:hint="eastAsia" w:ascii="仿宋" w:hAnsi="仿宋" w:eastAsia="仿宋" w:cs="Times New Roman"/>
          <w:sz w:val="28"/>
          <w:szCs w:val="28"/>
        </w:rPr>
        <w:t>（1）项目名称：</w:t>
      </w:r>
      <w:r>
        <w:rPr>
          <w:rFonts w:hint="eastAsia" w:ascii="仿宋" w:hAnsi="仿宋" w:eastAsia="仿宋" w:cs="Times New Roman"/>
          <w:sz w:val="28"/>
          <w:szCs w:val="28"/>
          <w:lang w:val="en-US" w:eastAsia="zh-CN"/>
        </w:rPr>
        <w:t>重庆市北碚化工厂原址地块土壤污染（扩量）修复</w:t>
      </w:r>
      <w:r>
        <w:rPr>
          <w:rFonts w:hint="eastAsia" w:ascii="仿宋" w:hAnsi="仿宋" w:eastAsia="仿宋" w:cs="Times New Roman"/>
          <w:sz w:val="28"/>
          <w:szCs w:val="28"/>
        </w:rPr>
        <w:t>项目污染土壤运输处置服务</w:t>
      </w:r>
    </w:p>
    <w:p>
      <w:pPr>
        <w:keepNext w:val="0"/>
        <w:keepLines w:val="0"/>
        <w:widowControl/>
        <w:suppressLineNumbers w:val="0"/>
        <w:ind w:firstLine="560" w:firstLineChars="200"/>
        <w:jc w:val="left"/>
      </w:pPr>
      <w:r>
        <w:rPr>
          <w:rFonts w:hint="eastAsia" w:ascii="仿宋" w:hAnsi="仿宋" w:eastAsia="仿宋" w:cs="Times New Roman"/>
          <w:sz w:val="28"/>
          <w:szCs w:val="28"/>
        </w:rPr>
        <w:t>（2）项目</w:t>
      </w:r>
      <w:r>
        <w:rPr>
          <w:rFonts w:hint="eastAsia" w:ascii="仿宋" w:hAnsi="仿宋" w:eastAsia="仿宋" w:cs="Times New Roman"/>
          <w:sz w:val="28"/>
          <w:szCs w:val="28"/>
          <w:lang w:val="en-US" w:eastAsia="zh-CN"/>
        </w:rPr>
        <w:t>概况</w:t>
      </w:r>
      <w:r>
        <w:rPr>
          <w:rFonts w:hint="eastAsia" w:ascii="仿宋" w:hAnsi="仿宋" w:eastAsia="仿宋" w:cs="Times New Roman"/>
          <w:sz w:val="28"/>
          <w:szCs w:val="28"/>
        </w:rPr>
        <w:t>：</w:t>
      </w:r>
      <w:r>
        <w:rPr>
          <w:rFonts w:hint="eastAsia" w:ascii="仿宋" w:hAnsi="仿宋" w:eastAsia="仿宋" w:cs="仿宋"/>
          <w:sz w:val="28"/>
          <w:szCs w:val="28"/>
          <w:lang w:eastAsia="zh-CN"/>
        </w:rPr>
        <w:t>污染土壤治理工程量</w:t>
      </w:r>
      <w:r>
        <w:rPr>
          <w:rFonts w:hint="eastAsia" w:ascii="仿宋" w:hAnsi="仿宋" w:eastAsia="仿宋" w:cs="宋体"/>
          <w:color w:val="000000"/>
          <w:sz w:val="28"/>
          <w:szCs w:val="28"/>
          <w:lang w:val="en-US" w:eastAsia="zh-CN"/>
        </w:rPr>
        <w:t>16798.7m3，约17000吨至20</w:t>
      </w:r>
      <w:r>
        <w:rPr>
          <w:rFonts w:hint="eastAsia" w:ascii="仿宋" w:hAnsi="仿宋" w:eastAsia="仿宋" w:cs="宋体"/>
          <w:color w:val="000000"/>
          <w:sz w:val="28"/>
          <w:szCs w:val="28"/>
        </w:rPr>
        <w:t>000吨</w:t>
      </w:r>
      <w:r>
        <w:rPr>
          <w:rFonts w:hint="eastAsia" w:ascii="仿宋" w:hAnsi="仿宋" w:eastAsia="仿宋" w:cs="宋体"/>
          <w:color w:val="000000"/>
          <w:sz w:val="28"/>
          <w:szCs w:val="28"/>
          <w:lang w:eastAsia="zh-CN"/>
        </w:rPr>
        <w:t>，</w:t>
      </w:r>
      <w:r>
        <w:rPr>
          <w:rFonts w:hint="eastAsia" w:ascii="仿宋" w:hAnsi="仿宋" w:eastAsia="仿宋" w:cs="宋体"/>
          <w:color w:val="000000"/>
          <w:sz w:val="28"/>
          <w:szCs w:val="28"/>
        </w:rPr>
        <w:t>固废量约 20吨</w:t>
      </w:r>
      <w:r>
        <w:rPr>
          <w:rFonts w:hint="eastAsia" w:ascii="仿宋" w:hAnsi="仿宋" w:eastAsia="仿宋" w:cs="宋体"/>
          <w:color w:val="000000"/>
          <w:sz w:val="28"/>
          <w:szCs w:val="28"/>
          <w:lang w:eastAsia="zh-CN"/>
        </w:rPr>
        <w:t>。</w:t>
      </w:r>
      <w:r>
        <w:rPr>
          <w:rFonts w:hint="eastAsia" w:ascii="仿宋" w:hAnsi="仿宋" w:eastAsia="仿宋" w:cs="Times New Roman"/>
          <w:sz w:val="28"/>
          <w:szCs w:val="28"/>
          <w:lang w:val="en-US" w:eastAsia="zh-CN"/>
        </w:rPr>
        <w:t>固体废物处置随同污染土壤交由水泥窑进行协同处置。</w:t>
      </w:r>
    </w:p>
    <w:p>
      <w:pPr>
        <w:widowControl/>
        <w:spacing w:line="5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（3）项目地点：</w:t>
      </w:r>
      <w:r>
        <w:rPr>
          <w:rFonts w:hint="eastAsia" w:ascii="仿宋" w:hAnsi="仿宋" w:eastAsia="仿宋" w:cs="宋体"/>
          <w:color w:val="auto"/>
          <w:spacing w:val="8"/>
          <w:kern w:val="2"/>
          <w:sz w:val="28"/>
          <w:szCs w:val="28"/>
          <w:lang w:val="en-US" w:eastAsia="zh-CN" w:bidi="ar"/>
        </w:rPr>
        <w:t>重庆市北碚区东阳街道大沱口社区 82 号</w:t>
      </w:r>
    </w:p>
    <w:p>
      <w:pPr>
        <w:spacing w:line="360" w:lineRule="auto"/>
        <w:ind w:firstLine="565" w:firstLineChars="202"/>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4</w:t>
      </w:r>
      <w:r>
        <w:rPr>
          <w:rFonts w:hint="eastAsia" w:ascii="仿宋" w:hAnsi="仿宋" w:eastAsia="仿宋" w:cs="Times New Roman"/>
          <w:sz w:val="28"/>
          <w:szCs w:val="28"/>
        </w:rPr>
        <w:t>）项目资金来源：企业自筹。</w:t>
      </w:r>
    </w:p>
    <w:p>
      <w:pPr>
        <w:spacing w:line="360" w:lineRule="auto"/>
        <w:ind w:firstLine="565" w:firstLineChars="202"/>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5</w:t>
      </w:r>
      <w:r>
        <w:rPr>
          <w:rFonts w:hint="eastAsia" w:ascii="仿宋" w:hAnsi="仿宋" w:eastAsia="仿宋" w:cs="Times New Roman"/>
          <w:sz w:val="28"/>
          <w:szCs w:val="28"/>
        </w:rPr>
        <w:t>）本次招标项目合同估算金额：约</w:t>
      </w:r>
      <w:r>
        <w:rPr>
          <w:rFonts w:hint="eastAsia" w:ascii="仿宋" w:hAnsi="仿宋" w:eastAsia="仿宋" w:cs="Times New Roman"/>
          <w:sz w:val="28"/>
          <w:szCs w:val="28"/>
          <w:lang w:val="en-US" w:eastAsia="zh-CN"/>
        </w:rPr>
        <w:t>435</w:t>
      </w:r>
      <w:r>
        <w:rPr>
          <w:rFonts w:hint="eastAsia" w:ascii="仿宋" w:hAnsi="仿宋" w:eastAsia="仿宋" w:cs="Times New Roman"/>
          <w:sz w:val="28"/>
          <w:szCs w:val="28"/>
        </w:rPr>
        <w:t>万元。</w:t>
      </w:r>
    </w:p>
    <w:p>
      <w:pPr>
        <w:spacing w:line="360" w:lineRule="auto"/>
        <w:ind w:firstLine="562" w:firstLineChars="200"/>
        <w:rPr>
          <w:rFonts w:ascii="仿宋" w:hAnsi="仿宋" w:eastAsia="仿宋" w:cs="Times New Roman"/>
          <w:b/>
          <w:sz w:val="28"/>
          <w:szCs w:val="21"/>
        </w:rPr>
      </w:pPr>
      <w:r>
        <w:rPr>
          <w:rFonts w:hint="eastAsia" w:ascii="仿宋" w:hAnsi="仿宋" w:eastAsia="仿宋" w:cs="Times New Roman"/>
          <w:b/>
          <w:sz w:val="28"/>
          <w:szCs w:val="21"/>
        </w:rPr>
        <w:t>三、招标内容</w:t>
      </w:r>
    </w:p>
    <w:p>
      <w:pPr>
        <w:spacing w:line="360" w:lineRule="auto"/>
        <w:ind w:firstLine="565" w:firstLineChars="202"/>
        <w:rPr>
          <w:rFonts w:ascii="仿宋" w:hAnsi="仿宋" w:eastAsia="仿宋" w:cs="Times New Roman"/>
          <w:sz w:val="28"/>
          <w:szCs w:val="28"/>
        </w:rPr>
      </w:pPr>
      <w:r>
        <w:rPr>
          <w:rFonts w:hint="eastAsia" w:ascii="仿宋" w:hAnsi="仿宋" w:eastAsia="仿宋" w:cs="Times New Roman"/>
          <w:sz w:val="28"/>
          <w:szCs w:val="28"/>
        </w:rPr>
        <w:t>甲方负责污染土</w:t>
      </w:r>
      <w:r>
        <w:rPr>
          <w:rFonts w:hint="eastAsia" w:ascii="仿宋" w:hAnsi="仿宋" w:eastAsia="仿宋" w:cs="Times New Roman"/>
          <w:sz w:val="28"/>
          <w:szCs w:val="28"/>
          <w:lang w:val="en-US" w:eastAsia="zh-CN"/>
        </w:rPr>
        <w:t>及固废</w:t>
      </w:r>
      <w:r>
        <w:rPr>
          <w:rFonts w:hint="eastAsia" w:ascii="仿宋" w:hAnsi="仿宋" w:eastAsia="仿宋" w:cs="Times New Roman"/>
          <w:sz w:val="28"/>
          <w:szCs w:val="28"/>
        </w:rPr>
        <w:t>装车，乙方负责外运至重庆市生态环境局批准的终端进行处置</w:t>
      </w:r>
      <w:r>
        <w:rPr>
          <w:rFonts w:hint="eastAsia" w:ascii="仿宋" w:hAnsi="仿宋" w:eastAsia="仿宋" w:cs="Times New Roman"/>
          <w:sz w:val="28"/>
          <w:szCs w:val="28"/>
          <w:lang w:eastAsia="zh-CN"/>
        </w:rPr>
        <w:t>（</w:t>
      </w:r>
      <w:r>
        <w:rPr>
          <w:rFonts w:hint="eastAsia" w:ascii="仿宋" w:hAnsi="仿宋" w:eastAsia="仿宋" w:cs="宋体"/>
          <w:color w:val="000000" w:themeColor="text1"/>
          <w:spacing w:val="8"/>
          <w:sz w:val="28"/>
          <w:szCs w:val="28"/>
          <w14:textFill>
            <w14:solidFill>
              <w14:schemeClr w14:val="tx1"/>
            </w14:solidFill>
          </w14:textFill>
        </w:rPr>
        <w:t>冀东水泥重庆合川有限责任公司</w:t>
      </w:r>
      <w:r>
        <w:rPr>
          <w:rFonts w:hint="eastAsia" w:ascii="仿宋" w:hAnsi="仿宋" w:eastAsia="仿宋" w:cs="Times New Roman"/>
          <w:sz w:val="28"/>
          <w:szCs w:val="28"/>
          <w:lang w:eastAsia="zh-CN"/>
        </w:rPr>
        <w:t>）</w:t>
      </w:r>
      <w:r>
        <w:rPr>
          <w:rFonts w:hint="eastAsia" w:ascii="仿宋" w:hAnsi="仿宋" w:eastAsia="仿宋" w:cs="Times New Roman"/>
          <w:sz w:val="28"/>
          <w:szCs w:val="28"/>
        </w:rPr>
        <w:t>。</w:t>
      </w:r>
    </w:p>
    <w:p>
      <w:pPr>
        <w:spacing w:line="360" w:lineRule="auto"/>
        <w:ind w:firstLine="562" w:firstLineChars="200"/>
        <w:rPr>
          <w:rFonts w:ascii="仿宋" w:hAnsi="仿宋" w:eastAsia="仿宋" w:cs="Times New Roman"/>
          <w:b/>
          <w:sz w:val="28"/>
          <w:szCs w:val="21"/>
        </w:rPr>
      </w:pPr>
      <w:r>
        <w:rPr>
          <w:rFonts w:hint="eastAsia" w:ascii="仿宋" w:hAnsi="仿宋" w:eastAsia="仿宋" w:cs="Times New Roman"/>
          <w:b/>
          <w:sz w:val="28"/>
          <w:szCs w:val="21"/>
        </w:rPr>
        <w:t>四、报价说明</w:t>
      </w:r>
    </w:p>
    <w:p>
      <w:pPr>
        <w:spacing w:line="500" w:lineRule="exact"/>
        <w:ind w:firstLine="592" w:firstLineChars="200"/>
        <w:rPr>
          <w:rFonts w:ascii="仿宋" w:hAnsi="仿宋" w:eastAsia="仿宋" w:cs="宋体"/>
          <w:color w:val="000000" w:themeColor="text1"/>
          <w:spacing w:val="8"/>
          <w:sz w:val="28"/>
          <w:szCs w:val="28"/>
          <w:highlight w:val="yellow"/>
          <w14:textFill>
            <w14:solidFill>
              <w14:schemeClr w14:val="tx1"/>
            </w14:solidFill>
          </w14:textFill>
        </w:rPr>
      </w:pPr>
      <w:r>
        <w:rPr>
          <w:rFonts w:hint="eastAsia" w:ascii="仿宋" w:hAnsi="仿宋" w:eastAsia="仿宋" w:cs="宋体"/>
          <w:color w:val="000000" w:themeColor="text1"/>
          <w:spacing w:val="8"/>
          <w:sz w:val="28"/>
          <w:szCs w:val="28"/>
          <w14:textFill>
            <w14:solidFill>
              <w14:schemeClr w14:val="tx1"/>
            </w14:solidFill>
          </w14:textFill>
        </w:rPr>
        <w:t>（1）报价不得高于最高限价。</w:t>
      </w:r>
    </w:p>
    <w:p>
      <w:pPr>
        <w:spacing w:line="500" w:lineRule="exact"/>
        <w:ind w:firstLine="592" w:firstLineChars="200"/>
        <w:rPr>
          <w:rFonts w:ascii="仿宋" w:hAnsi="仿宋" w:eastAsia="仿宋" w:cs="宋体"/>
          <w:color w:val="000000" w:themeColor="text1"/>
          <w:spacing w:val="8"/>
          <w:sz w:val="28"/>
          <w:szCs w:val="28"/>
          <w14:textFill>
            <w14:solidFill>
              <w14:schemeClr w14:val="tx1"/>
            </w14:solidFill>
          </w14:textFill>
        </w:rPr>
      </w:pPr>
      <w:r>
        <w:rPr>
          <w:rFonts w:hint="eastAsia" w:ascii="仿宋" w:hAnsi="仿宋" w:eastAsia="仿宋" w:cs="宋体"/>
          <w:color w:val="000000" w:themeColor="text1"/>
          <w:spacing w:val="8"/>
          <w:sz w:val="28"/>
          <w:szCs w:val="28"/>
          <w14:textFill>
            <w14:solidFill>
              <w14:schemeClr w14:val="tx1"/>
            </w14:solidFill>
          </w14:textFill>
        </w:rPr>
        <w:t>（2）报价、货款一律使用人民币结算，除文件中另有规定外，计量单位为我国法定计量单位。</w:t>
      </w:r>
    </w:p>
    <w:p>
      <w:pPr>
        <w:spacing w:line="500" w:lineRule="exact"/>
        <w:ind w:firstLine="592" w:firstLineChars="200"/>
        <w:rPr>
          <w:rFonts w:ascii="仿宋" w:hAnsi="仿宋" w:eastAsia="仿宋" w:cs="宋体"/>
          <w:color w:val="000000" w:themeColor="text1"/>
          <w:spacing w:val="8"/>
          <w:sz w:val="28"/>
          <w:szCs w:val="28"/>
          <w14:textFill>
            <w14:solidFill>
              <w14:schemeClr w14:val="tx1"/>
            </w14:solidFill>
          </w14:textFill>
        </w:rPr>
      </w:pPr>
      <w:r>
        <w:rPr>
          <w:rFonts w:hint="eastAsia" w:ascii="仿宋" w:hAnsi="仿宋" w:eastAsia="仿宋" w:cs="宋体"/>
          <w:color w:val="000000" w:themeColor="text1"/>
          <w:spacing w:val="8"/>
          <w:sz w:val="28"/>
          <w:szCs w:val="28"/>
          <w14:textFill>
            <w14:solidFill>
              <w14:schemeClr w14:val="tx1"/>
            </w14:solidFill>
          </w14:textFill>
        </w:rPr>
        <w:t>（3）本报价为</w:t>
      </w:r>
      <w:r>
        <w:rPr>
          <w:rFonts w:hint="eastAsia" w:ascii="仿宋" w:hAnsi="仿宋" w:eastAsia="仿宋" w:cs="宋体"/>
          <w:color w:val="000000" w:themeColor="text1"/>
          <w:spacing w:val="8"/>
          <w:sz w:val="28"/>
          <w:szCs w:val="28"/>
          <w:lang w:val="en-US" w:eastAsia="zh-CN"/>
          <w14:textFill>
            <w14:solidFill>
              <w14:schemeClr w14:val="tx1"/>
            </w14:solidFill>
          </w14:textFill>
        </w:rPr>
        <w:t>含税</w:t>
      </w:r>
      <w:r>
        <w:rPr>
          <w:rFonts w:hint="eastAsia" w:ascii="仿宋" w:hAnsi="仿宋" w:eastAsia="仿宋" w:cs="宋体"/>
          <w:color w:val="000000" w:themeColor="text1"/>
          <w:spacing w:val="8"/>
          <w:sz w:val="28"/>
          <w:szCs w:val="28"/>
          <w14:textFill>
            <w14:solidFill>
              <w14:schemeClr w14:val="tx1"/>
            </w14:solidFill>
          </w14:textFill>
        </w:rPr>
        <w:t>固定</w:t>
      </w:r>
      <w:r>
        <w:rPr>
          <w:rFonts w:hint="eastAsia" w:ascii="仿宋" w:hAnsi="仿宋" w:eastAsia="仿宋" w:cs="宋体"/>
          <w:color w:val="000000" w:themeColor="text1"/>
          <w:spacing w:val="8"/>
          <w:sz w:val="28"/>
          <w:szCs w:val="28"/>
          <w:lang w:val="en-US" w:eastAsia="zh-CN"/>
          <w14:textFill>
            <w14:solidFill>
              <w14:schemeClr w14:val="tx1"/>
            </w14:solidFill>
          </w14:textFill>
        </w:rPr>
        <w:t>总价</w:t>
      </w:r>
      <w:r>
        <w:rPr>
          <w:rFonts w:hint="eastAsia" w:ascii="仿宋" w:hAnsi="仿宋" w:eastAsia="仿宋" w:cs="宋体"/>
          <w:color w:val="000000" w:themeColor="text1"/>
          <w:spacing w:val="8"/>
          <w:sz w:val="28"/>
          <w:szCs w:val="28"/>
          <w14:textFill>
            <w14:solidFill>
              <w14:schemeClr w14:val="tx1"/>
            </w14:solidFill>
          </w14:textFill>
        </w:rPr>
        <w:t>，在合同有效期内</w:t>
      </w:r>
      <w:r>
        <w:rPr>
          <w:rFonts w:hint="eastAsia" w:ascii="仿宋" w:hAnsi="仿宋" w:eastAsia="仿宋" w:cs="宋体"/>
          <w:color w:val="000000" w:themeColor="text1"/>
          <w:spacing w:val="8"/>
          <w:sz w:val="28"/>
          <w:szCs w:val="28"/>
          <w:lang w:val="en-US" w:eastAsia="zh-CN"/>
          <w14:textFill>
            <w14:solidFill>
              <w14:schemeClr w14:val="tx1"/>
            </w14:solidFill>
          </w14:textFill>
        </w:rPr>
        <w:t>价格</w:t>
      </w:r>
      <w:r>
        <w:rPr>
          <w:rFonts w:hint="eastAsia" w:ascii="仿宋" w:hAnsi="仿宋" w:eastAsia="仿宋" w:cs="宋体"/>
          <w:color w:val="000000" w:themeColor="text1"/>
          <w:spacing w:val="8"/>
          <w:sz w:val="28"/>
          <w:szCs w:val="28"/>
          <w14:textFill>
            <w14:solidFill>
              <w14:schemeClr w14:val="tx1"/>
            </w14:solidFill>
          </w14:textFill>
        </w:rPr>
        <w:t>不作调整。</w:t>
      </w:r>
      <w:r>
        <w:rPr>
          <w:rFonts w:hint="eastAsia" w:ascii="仿宋" w:hAnsi="仿宋" w:eastAsia="仿宋" w:cs="宋体"/>
          <w:color w:val="000000" w:themeColor="text1"/>
          <w:spacing w:val="8"/>
          <w:sz w:val="28"/>
          <w:szCs w:val="28"/>
          <w:lang w:val="en-US" w:eastAsia="zh-CN"/>
          <w14:textFill>
            <w14:solidFill>
              <w14:schemeClr w14:val="tx1"/>
            </w14:solidFill>
          </w14:textFill>
        </w:rPr>
        <w:t>包干总价</w:t>
      </w:r>
      <w:r>
        <w:rPr>
          <w:rFonts w:hint="eastAsia" w:ascii="仿宋" w:hAnsi="仿宋" w:eastAsia="仿宋" w:cs="宋体"/>
          <w:color w:val="000000" w:themeColor="text1"/>
          <w:spacing w:val="8"/>
          <w:sz w:val="28"/>
          <w:szCs w:val="28"/>
          <w14:textFill>
            <w14:solidFill>
              <w14:schemeClr w14:val="tx1"/>
            </w14:solidFill>
          </w14:textFill>
        </w:rPr>
        <w:t>中包含了完成项目的所有工作内容及完成此工作内容而必须的各种辅助工作所需的人工费、材料费、施工机具使用费、运输费、管理费、保险、利润、措施费、风险费、密闭运输费、大型机械进出场费、水泥窑</w:t>
      </w:r>
      <w:r>
        <w:rPr>
          <w:rFonts w:hint="eastAsia" w:ascii="仿宋" w:hAnsi="仿宋" w:eastAsia="仿宋" w:cs="宋体"/>
          <w:color w:val="auto"/>
          <w:spacing w:val="8"/>
          <w:sz w:val="28"/>
          <w:szCs w:val="28"/>
        </w:rPr>
        <w:t>协同处置费、安全文明施工费、检测费</w:t>
      </w:r>
      <w:r>
        <w:rPr>
          <w:rFonts w:hint="eastAsia" w:ascii="仿宋" w:hAnsi="仿宋" w:eastAsia="仿宋" w:cs="宋体"/>
          <w:color w:val="000000" w:themeColor="text1"/>
          <w:spacing w:val="8"/>
          <w:sz w:val="28"/>
          <w:szCs w:val="28"/>
          <w14:textFill>
            <w14:solidFill>
              <w14:schemeClr w14:val="tx1"/>
            </w14:solidFill>
          </w14:textFill>
        </w:rPr>
        <w:t>、规费、税金（增值税专用发票，税率6%）、协调费、环卫费、赶工补偿费、成品及半成品保护费、超重、办理自身施工相关手续产生的费用，并充分考虑法律法规和市场材料价格等风险因素、与其他承包人间的施工干扰费、技术方案服务等全部费用。招标人除此以外不支付其它费用。</w:t>
      </w:r>
    </w:p>
    <w:p>
      <w:pPr>
        <w:spacing w:line="500" w:lineRule="exact"/>
        <w:ind w:firstLine="592" w:firstLineChars="200"/>
        <w:rPr>
          <w:rFonts w:hint="eastAsia" w:ascii="仿宋" w:hAnsi="仿宋" w:eastAsia="仿宋" w:cs="宋体"/>
          <w:color w:val="000000" w:themeColor="text1"/>
          <w:spacing w:val="8"/>
          <w:sz w:val="28"/>
          <w:szCs w:val="28"/>
          <w14:textFill>
            <w14:solidFill>
              <w14:schemeClr w14:val="tx1"/>
            </w14:solidFill>
          </w14:textFill>
        </w:rPr>
      </w:pPr>
      <w:r>
        <w:rPr>
          <w:rFonts w:hint="eastAsia" w:ascii="仿宋" w:hAnsi="仿宋" w:eastAsia="仿宋" w:cs="宋体"/>
          <w:color w:val="000000" w:themeColor="text1"/>
          <w:spacing w:val="8"/>
          <w:sz w:val="28"/>
          <w:szCs w:val="28"/>
          <w14:textFill>
            <w14:solidFill>
              <w14:schemeClr w14:val="tx1"/>
            </w14:solidFill>
          </w14:textFill>
        </w:rPr>
        <w:t>（</w:t>
      </w:r>
      <w:r>
        <w:rPr>
          <w:rFonts w:ascii="仿宋" w:hAnsi="仿宋" w:eastAsia="仿宋" w:cs="宋体"/>
          <w:color w:val="000000" w:themeColor="text1"/>
          <w:spacing w:val="8"/>
          <w:sz w:val="28"/>
          <w:szCs w:val="28"/>
          <w14:textFill>
            <w14:solidFill>
              <w14:schemeClr w14:val="tx1"/>
            </w14:solidFill>
          </w14:textFill>
        </w:rPr>
        <w:t>4</w:t>
      </w:r>
      <w:r>
        <w:rPr>
          <w:rFonts w:hint="eastAsia" w:ascii="仿宋" w:hAnsi="仿宋" w:eastAsia="仿宋" w:cs="宋体"/>
          <w:color w:val="000000" w:themeColor="text1"/>
          <w:spacing w:val="8"/>
          <w:sz w:val="28"/>
          <w:szCs w:val="28"/>
          <w14:textFill>
            <w14:solidFill>
              <w14:schemeClr w14:val="tx1"/>
            </w14:solidFill>
          </w14:textFill>
        </w:rPr>
        <w:t>）投标人应先到工地踏勘以充分了解工地位置、地质情况、进出场道路、储存空间、装卸限制、行车干扰及任何其它足以影响承包价格的情况，任何因忽视或误解工地情况而导致的索赔或工期延长申请将不获批准。</w:t>
      </w:r>
    </w:p>
    <w:p>
      <w:pPr>
        <w:spacing w:line="560" w:lineRule="exact"/>
        <w:ind w:firstLine="560" w:firstLineChars="200"/>
        <w:jc w:val="left"/>
        <w:rPr>
          <w:rFonts w:ascii="仿宋" w:hAnsi="仿宋" w:eastAsia="仿宋" w:cs="宋体"/>
          <w:color w:val="000000"/>
          <w:sz w:val="28"/>
          <w:szCs w:val="28"/>
        </w:rPr>
      </w:pPr>
      <w:r>
        <w:rPr>
          <w:rFonts w:hint="eastAsia" w:ascii="仿宋" w:hAnsi="仿宋" w:eastAsia="仿宋" w:cs="仿宋"/>
          <w:sz w:val="28"/>
          <w:szCs w:val="28"/>
          <w:lang w:val="en-US" w:eastAsia="zh-CN"/>
        </w:rPr>
        <w:t>（5）结算</w:t>
      </w:r>
      <w:r>
        <w:rPr>
          <w:rFonts w:hint="eastAsia" w:ascii="仿宋" w:hAnsi="仿宋" w:eastAsia="仿宋" w:cs="仿宋"/>
          <w:sz w:val="28"/>
          <w:szCs w:val="28"/>
          <w:lang w:eastAsia="zh-CN"/>
        </w:rPr>
        <w:t>总价不因最终污染土壤治理工程量增加或减少而调整，由承包人承担由于</w:t>
      </w:r>
      <w:r>
        <w:rPr>
          <w:rFonts w:hint="eastAsia" w:ascii="仿宋" w:hAnsi="仿宋" w:eastAsia="仿宋" w:cs="仿宋"/>
          <w:sz w:val="28"/>
          <w:szCs w:val="28"/>
          <w:lang w:val="en-US" w:eastAsia="zh-CN"/>
        </w:rPr>
        <w:t>工程</w:t>
      </w:r>
      <w:r>
        <w:rPr>
          <w:rFonts w:hint="eastAsia" w:ascii="仿宋" w:hAnsi="仿宋" w:eastAsia="仿宋" w:cs="仿宋"/>
          <w:sz w:val="28"/>
          <w:szCs w:val="28"/>
          <w:lang w:eastAsia="zh-CN"/>
        </w:rPr>
        <w:t>量变化而产生的一切风险。</w:t>
      </w:r>
    </w:p>
    <w:p>
      <w:pPr>
        <w:pStyle w:val="2"/>
      </w:pPr>
    </w:p>
    <w:p>
      <w:pPr>
        <w:spacing w:line="360" w:lineRule="auto"/>
        <w:ind w:firstLine="562" w:firstLineChars="200"/>
        <w:rPr>
          <w:rFonts w:ascii="仿宋" w:hAnsi="仿宋" w:eastAsia="仿宋" w:cs="Times New Roman"/>
          <w:b/>
          <w:sz w:val="28"/>
          <w:szCs w:val="21"/>
        </w:rPr>
      </w:pPr>
      <w:r>
        <w:rPr>
          <w:rFonts w:hint="eastAsia" w:ascii="仿宋" w:hAnsi="仿宋" w:eastAsia="仿宋" w:cs="Times New Roman"/>
          <w:b/>
          <w:sz w:val="28"/>
          <w:szCs w:val="21"/>
        </w:rPr>
        <w:t>五、最高限价</w:t>
      </w:r>
    </w:p>
    <w:p>
      <w:pPr>
        <w:spacing w:line="560" w:lineRule="exact"/>
        <w:ind w:firstLine="592" w:firstLineChars="200"/>
        <w:jc w:val="left"/>
        <w:rPr>
          <w:rFonts w:ascii="仿宋" w:hAnsi="仿宋" w:eastAsia="仿宋" w:cs="宋体"/>
          <w:color w:val="000000"/>
          <w:sz w:val="28"/>
          <w:szCs w:val="28"/>
        </w:rPr>
      </w:pPr>
      <w:r>
        <w:rPr>
          <w:rFonts w:hint="eastAsia" w:ascii="仿宋" w:hAnsi="仿宋" w:eastAsia="仿宋" w:cs="宋体"/>
          <w:color w:val="000000" w:themeColor="text1"/>
          <w:spacing w:val="8"/>
          <w:sz w:val="28"/>
          <w:szCs w:val="28"/>
          <w:highlight w:val="none"/>
          <w14:textFill>
            <w14:solidFill>
              <w14:schemeClr w14:val="tx1"/>
            </w14:solidFill>
          </w14:textFill>
        </w:rPr>
        <w:t>本项目暂定总</w:t>
      </w:r>
      <w:r>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t>限价</w:t>
      </w:r>
      <w:r>
        <w:rPr>
          <w:rFonts w:hint="eastAsia" w:ascii="仿宋" w:hAnsi="仿宋" w:eastAsia="仿宋" w:cs="宋体"/>
          <w:color w:val="000000" w:themeColor="text1"/>
          <w:spacing w:val="8"/>
          <w:sz w:val="28"/>
          <w:szCs w:val="28"/>
          <w:highlight w:val="none"/>
          <w14:textFill>
            <w14:solidFill>
              <w14:schemeClr w14:val="tx1"/>
            </w14:solidFill>
          </w14:textFill>
        </w:rPr>
        <w:t>为</w:t>
      </w:r>
      <w:r>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t>435万</w:t>
      </w:r>
      <w:r>
        <w:rPr>
          <w:rFonts w:hint="eastAsia" w:ascii="仿宋" w:hAnsi="仿宋" w:eastAsia="仿宋" w:cs="宋体"/>
          <w:color w:val="000000" w:themeColor="text1"/>
          <w:spacing w:val="8"/>
          <w:sz w:val="28"/>
          <w:szCs w:val="28"/>
          <w:highlight w:val="none"/>
          <w14:textFill>
            <w14:solidFill>
              <w14:schemeClr w14:val="tx1"/>
            </w14:solidFill>
          </w14:textFill>
        </w:rPr>
        <w:t>元</w:t>
      </w:r>
      <w:r>
        <w:rPr>
          <w:rFonts w:hint="eastAsia" w:ascii="仿宋" w:hAnsi="仿宋" w:eastAsia="仿宋" w:cs="宋体"/>
          <w:color w:val="000000" w:themeColor="text1"/>
          <w:spacing w:val="8"/>
          <w:sz w:val="28"/>
          <w:szCs w:val="28"/>
          <w:highlight w:val="none"/>
          <w:lang w:eastAsia="zh-CN"/>
          <w14:textFill>
            <w14:solidFill>
              <w14:schemeClr w14:val="tx1"/>
            </w14:solidFill>
          </w14:textFill>
        </w:rPr>
        <w:t>（</w:t>
      </w:r>
      <w:r>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t>大写：肆佰叁拾伍万元整</w:t>
      </w:r>
      <w:r>
        <w:rPr>
          <w:rFonts w:hint="eastAsia" w:ascii="仿宋" w:hAnsi="仿宋" w:eastAsia="仿宋" w:cs="宋体"/>
          <w:color w:val="000000" w:themeColor="text1"/>
          <w:spacing w:val="8"/>
          <w:sz w:val="28"/>
          <w:szCs w:val="28"/>
          <w:highlight w:val="none"/>
          <w:lang w:eastAsia="zh-CN"/>
          <w14:textFill>
            <w14:solidFill>
              <w14:schemeClr w14:val="tx1"/>
            </w14:solidFill>
          </w14:textFill>
        </w:rPr>
        <w:t>）</w:t>
      </w:r>
      <w:r>
        <w:rPr>
          <w:rFonts w:hint="eastAsia" w:ascii="仿宋" w:hAnsi="仿宋" w:eastAsia="仿宋" w:cs="仿宋"/>
          <w:sz w:val="28"/>
          <w:szCs w:val="28"/>
        </w:rPr>
        <w:t>含6%增值税专用发票</w:t>
      </w:r>
      <w:r>
        <w:rPr>
          <w:rFonts w:hint="eastAsia" w:ascii="仿宋" w:hAnsi="仿宋" w:eastAsia="仿宋" w:cs="仿宋"/>
          <w:sz w:val="28"/>
          <w:szCs w:val="28"/>
          <w:lang w:eastAsia="zh-CN"/>
        </w:rPr>
        <w:t>。最终以项目现场实有的污染土量为准，甲方不对污染土出厂量不作承诺，</w:t>
      </w:r>
      <w:r>
        <w:rPr>
          <w:rFonts w:hint="eastAsia" w:ascii="仿宋" w:hAnsi="仿宋" w:eastAsia="仿宋" w:cs="仿宋"/>
          <w:sz w:val="28"/>
          <w:szCs w:val="28"/>
          <w:lang w:val="en-US" w:eastAsia="zh-CN"/>
        </w:rPr>
        <w:t>必须满足施工规范要求.</w:t>
      </w:r>
    </w:p>
    <w:p>
      <w:pPr>
        <w:spacing w:line="360" w:lineRule="auto"/>
        <w:ind w:firstLine="562" w:firstLineChars="200"/>
        <w:rPr>
          <w:rFonts w:ascii="仿宋" w:hAnsi="仿宋" w:eastAsia="仿宋" w:cs="Times New Roman"/>
          <w:b/>
          <w:sz w:val="28"/>
          <w:szCs w:val="21"/>
        </w:rPr>
      </w:pPr>
      <w:r>
        <w:rPr>
          <w:rFonts w:hint="eastAsia" w:ascii="仿宋" w:hAnsi="仿宋" w:eastAsia="仿宋" w:cs="Times New Roman"/>
          <w:b/>
          <w:sz w:val="28"/>
          <w:szCs w:val="21"/>
        </w:rPr>
        <w:t>六、工期要求</w:t>
      </w:r>
    </w:p>
    <w:p>
      <w:pPr>
        <w:shd w:val="clear" w:color="auto" w:fill="FFFFFF"/>
        <w:spacing w:line="500" w:lineRule="exact"/>
        <w:ind w:firstLine="560" w:firstLineChars="200"/>
        <w:rPr>
          <w:rFonts w:hint="eastAsia" w:ascii="仿宋" w:hAnsi="仿宋" w:eastAsia="仿宋" w:cs="Times New Roman"/>
          <w:b/>
          <w:sz w:val="28"/>
          <w:szCs w:val="21"/>
        </w:rPr>
      </w:pPr>
      <w:r>
        <w:rPr>
          <w:rFonts w:hint="eastAsia" w:ascii="仿宋" w:hAnsi="仿宋" w:eastAsia="仿宋" w:cs="Times New Roman"/>
          <w:sz w:val="28"/>
          <w:szCs w:val="28"/>
        </w:rPr>
        <w:t>乙方在接到甲方通知后3天内进场</w:t>
      </w:r>
      <w:r>
        <w:rPr>
          <w:rFonts w:hint="eastAsia" w:ascii="仿宋" w:hAnsi="仿宋" w:eastAsia="仿宋" w:cs="宋体"/>
          <w:spacing w:val="8"/>
          <w:sz w:val="28"/>
          <w:szCs w:val="28"/>
        </w:rPr>
        <w:t>起</w:t>
      </w:r>
      <w:r>
        <w:rPr>
          <w:rFonts w:hint="eastAsia" w:ascii="仿宋" w:hAnsi="仿宋" w:eastAsia="仿宋" w:cs="宋体"/>
          <w:spacing w:val="8"/>
          <w:sz w:val="28"/>
          <w:szCs w:val="28"/>
          <w:lang w:val="en-US" w:eastAsia="zh-CN"/>
        </w:rPr>
        <w:t>60</w:t>
      </w:r>
      <w:r>
        <w:rPr>
          <w:rFonts w:hint="eastAsia" w:ascii="仿宋" w:hAnsi="仿宋" w:eastAsia="仿宋" w:cs="宋体"/>
          <w:spacing w:val="8"/>
          <w:sz w:val="28"/>
          <w:szCs w:val="28"/>
        </w:rPr>
        <w:t>天内转运出场，因污染土开挖及筛分不及时造成工期延</w:t>
      </w:r>
      <w:r>
        <w:rPr>
          <w:rFonts w:hint="eastAsia" w:ascii="仿宋" w:hAnsi="仿宋" w:eastAsia="仿宋" w:cs="宋体"/>
          <w:color w:val="000000" w:themeColor="text1"/>
          <w:spacing w:val="8"/>
          <w:sz w:val="28"/>
          <w:szCs w:val="28"/>
          <w14:textFill>
            <w14:solidFill>
              <w14:schemeClr w14:val="tx1"/>
            </w14:solidFill>
          </w14:textFill>
        </w:rPr>
        <w:t>误，工期顺延。</w:t>
      </w:r>
    </w:p>
    <w:p>
      <w:pPr>
        <w:spacing w:line="360" w:lineRule="auto"/>
        <w:ind w:firstLine="562" w:firstLineChars="200"/>
        <w:rPr>
          <w:rFonts w:ascii="仿宋" w:hAnsi="仿宋" w:eastAsia="仿宋" w:cs="宋体"/>
          <w:color w:val="000000" w:themeColor="text1"/>
          <w:spacing w:val="8"/>
          <w:sz w:val="28"/>
          <w:szCs w:val="28"/>
          <w:highlight w:val="yellow"/>
          <w14:textFill>
            <w14:solidFill>
              <w14:schemeClr w14:val="tx1"/>
            </w14:solidFill>
          </w14:textFill>
        </w:rPr>
      </w:pPr>
      <w:r>
        <w:rPr>
          <w:rFonts w:hint="eastAsia" w:ascii="仿宋" w:hAnsi="仿宋" w:eastAsia="仿宋" w:cs="Times New Roman"/>
          <w:b/>
          <w:sz w:val="28"/>
          <w:szCs w:val="21"/>
        </w:rPr>
        <w:t>七、工程进度款支付</w:t>
      </w:r>
    </w:p>
    <w:p>
      <w:pPr>
        <w:pStyle w:val="13"/>
        <w:shd w:val="clear" w:color="auto" w:fill="FFFFFF"/>
        <w:spacing w:line="500" w:lineRule="exact"/>
        <w:ind w:firstLine="570"/>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pPr>
      <w:r>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t>1、</w:t>
      </w:r>
      <w:r>
        <w:rPr>
          <w:rFonts w:hint="eastAsia" w:ascii="仿宋" w:hAnsi="仿宋" w:eastAsia="仿宋" w:cs="宋体"/>
          <w:color w:val="000000" w:themeColor="text1"/>
          <w:spacing w:val="8"/>
          <w:sz w:val="28"/>
          <w:szCs w:val="28"/>
          <w:highlight w:val="none"/>
          <w14:textFill>
            <w14:solidFill>
              <w14:schemeClr w14:val="tx1"/>
            </w14:solidFill>
          </w14:textFill>
        </w:rPr>
        <w:t>合同签订，10个工作日内，发包人支付签约合同金额的2</w:t>
      </w:r>
      <w:r>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t>5</w:t>
      </w:r>
      <w:r>
        <w:rPr>
          <w:rFonts w:hint="eastAsia" w:ascii="仿宋" w:hAnsi="仿宋" w:eastAsia="仿宋" w:cs="宋体"/>
          <w:color w:val="000000" w:themeColor="text1"/>
          <w:spacing w:val="8"/>
          <w:sz w:val="28"/>
          <w:szCs w:val="28"/>
          <w:highlight w:val="none"/>
          <w14:textFill>
            <w14:solidFill>
              <w14:schemeClr w14:val="tx1"/>
            </w14:solidFill>
          </w14:textFill>
        </w:rPr>
        <w:t>%</w:t>
      </w:r>
      <w:r>
        <w:rPr>
          <w:rFonts w:hint="eastAsia" w:ascii="仿宋" w:hAnsi="仿宋" w:eastAsia="仿宋" w:cs="宋体"/>
          <w:color w:val="000000" w:themeColor="text1"/>
          <w:spacing w:val="8"/>
          <w:sz w:val="28"/>
          <w:szCs w:val="28"/>
          <w:highlight w:val="none"/>
          <w:lang w:eastAsia="zh-CN"/>
          <w14:textFill>
            <w14:solidFill>
              <w14:schemeClr w14:val="tx1"/>
            </w14:solidFill>
          </w14:textFill>
        </w:rPr>
        <w:t>。</w:t>
      </w:r>
    </w:p>
    <w:p>
      <w:pPr>
        <w:pStyle w:val="13"/>
        <w:shd w:val="clear" w:color="auto" w:fill="FFFFFF"/>
        <w:spacing w:line="500" w:lineRule="exact"/>
        <w:ind w:firstLine="570"/>
        <w:rPr>
          <w:rFonts w:hint="eastAsia" w:ascii="仿宋" w:hAnsi="仿宋" w:eastAsia="仿宋" w:cs="宋体"/>
          <w:color w:val="000000" w:themeColor="text1"/>
          <w:spacing w:val="8"/>
          <w:sz w:val="28"/>
          <w:szCs w:val="28"/>
          <w:highlight w:val="none"/>
          <w14:textFill>
            <w14:solidFill>
              <w14:schemeClr w14:val="tx1"/>
            </w14:solidFill>
          </w14:textFill>
        </w:rPr>
      </w:pPr>
      <w:r>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t>2、</w:t>
      </w:r>
      <w:r>
        <w:rPr>
          <w:rFonts w:hint="eastAsia" w:ascii="仿宋" w:hAnsi="仿宋" w:eastAsia="仿宋" w:cs="宋体"/>
          <w:color w:val="000000" w:themeColor="text1"/>
          <w:spacing w:val="8"/>
          <w:sz w:val="28"/>
          <w:szCs w:val="28"/>
          <w:highlight w:val="none"/>
          <w14:textFill>
            <w14:solidFill>
              <w14:schemeClr w14:val="tx1"/>
            </w14:solidFill>
          </w14:textFill>
        </w:rPr>
        <w:t>污染土壤运输处置完成</w:t>
      </w:r>
      <w:r>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t>5</w:t>
      </w:r>
      <w:r>
        <w:rPr>
          <w:rFonts w:hint="eastAsia" w:ascii="仿宋" w:hAnsi="仿宋" w:eastAsia="仿宋" w:cs="宋体"/>
          <w:color w:val="000000" w:themeColor="text1"/>
          <w:spacing w:val="8"/>
          <w:sz w:val="28"/>
          <w:szCs w:val="28"/>
          <w:highlight w:val="none"/>
          <w14:textFill>
            <w14:solidFill>
              <w14:schemeClr w14:val="tx1"/>
            </w14:solidFill>
          </w14:textFill>
        </w:rPr>
        <w:t>000</w:t>
      </w:r>
      <w:r>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t>吨</w:t>
      </w:r>
      <w:r>
        <w:rPr>
          <w:rFonts w:hint="eastAsia" w:ascii="仿宋" w:hAnsi="仿宋" w:eastAsia="仿宋" w:cs="宋体"/>
          <w:color w:val="000000" w:themeColor="text1"/>
          <w:spacing w:val="8"/>
          <w:sz w:val="28"/>
          <w:szCs w:val="28"/>
          <w:highlight w:val="none"/>
          <w14:textFill>
            <w14:solidFill>
              <w14:schemeClr w14:val="tx1"/>
            </w14:solidFill>
          </w14:textFill>
        </w:rPr>
        <w:t>，10个工作日内，发包人支付</w:t>
      </w:r>
      <w:r>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t>至</w:t>
      </w:r>
      <w:r>
        <w:rPr>
          <w:rFonts w:hint="eastAsia" w:ascii="仿宋" w:hAnsi="仿宋" w:eastAsia="仿宋" w:cs="宋体"/>
          <w:color w:val="000000" w:themeColor="text1"/>
          <w:spacing w:val="8"/>
          <w:sz w:val="28"/>
          <w:szCs w:val="28"/>
          <w:highlight w:val="none"/>
          <w14:textFill>
            <w14:solidFill>
              <w14:schemeClr w14:val="tx1"/>
            </w14:solidFill>
          </w14:textFill>
        </w:rPr>
        <w:t>签约合同金额的</w:t>
      </w:r>
      <w:r>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t>50</w:t>
      </w:r>
      <w:r>
        <w:rPr>
          <w:rFonts w:hint="eastAsia" w:ascii="仿宋" w:hAnsi="仿宋" w:eastAsia="仿宋" w:cs="宋体"/>
          <w:color w:val="000000" w:themeColor="text1"/>
          <w:spacing w:val="8"/>
          <w:sz w:val="28"/>
          <w:szCs w:val="28"/>
          <w:highlight w:val="none"/>
          <w14:textFill>
            <w14:solidFill>
              <w14:schemeClr w14:val="tx1"/>
            </w14:solidFill>
          </w14:textFill>
        </w:rPr>
        <w:t>%</w:t>
      </w:r>
    </w:p>
    <w:p>
      <w:pPr>
        <w:pStyle w:val="13"/>
        <w:shd w:val="clear" w:color="auto" w:fill="FFFFFF"/>
        <w:spacing w:line="500" w:lineRule="exact"/>
        <w:ind w:firstLine="570"/>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pPr>
      <w:r>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t>3、</w:t>
      </w:r>
      <w:r>
        <w:rPr>
          <w:rFonts w:hint="eastAsia" w:ascii="仿宋" w:hAnsi="仿宋" w:eastAsia="仿宋" w:cs="宋体"/>
          <w:color w:val="000000" w:themeColor="text1"/>
          <w:spacing w:val="8"/>
          <w:sz w:val="28"/>
          <w:szCs w:val="28"/>
          <w:highlight w:val="none"/>
          <w14:textFill>
            <w14:solidFill>
              <w14:schemeClr w14:val="tx1"/>
            </w14:solidFill>
          </w14:textFill>
        </w:rPr>
        <w:t>污染土壤运输处置完成</w:t>
      </w:r>
      <w:r>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t>100</w:t>
      </w:r>
      <w:r>
        <w:rPr>
          <w:rFonts w:hint="eastAsia" w:ascii="仿宋" w:hAnsi="仿宋" w:eastAsia="仿宋" w:cs="宋体"/>
          <w:color w:val="000000" w:themeColor="text1"/>
          <w:spacing w:val="8"/>
          <w:sz w:val="28"/>
          <w:szCs w:val="28"/>
          <w:highlight w:val="none"/>
          <w14:textFill>
            <w14:solidFill>
              <w14:schemeClr w14:val="tx1"/>
            </w14:solidFill>
          </w14:textFill>
        </w:rPr>
        <w:t>00</w:t>
      </w:r>
      <w:r>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t>吨</w:t>
      </w:r>
      <w:r>
        <w:rPr>
          <w:rFonts w:hint="eastAsia" w:ascii="仿宋" w:hAnsi="仿宋" w:eastAsia="仿宋" w:cs="宋体"/>
          <w:color w:val="000000" w:themeColor="text1"/>
          <w:spacing w:val="8"/>
          <w:sz w:val="28"/>
          <w:szCs w:val="28"/>
          <w:highlight w:val="none"/>
          <w14:textFill>
            <w14:solidFill>
              <w14:schemeClr w14:val="tx1"/>
            </w14:solidFill>
          </w14:textFill>
        </w:rPr>
        <w:t>，10个工作日内，发包人支付</w:t>
      </w:r>
      <w:r>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t>至</w:t>
      </w:r>
      <w:r>
        <w:rPr>
          <w:rFonts w:hint="eastAsia" w:ascii="仿宋" w:hAnsi="仿宋" w:eastAsia="仿宋" w:cs="宋体"/>
          <w:color w:val="000000" w:themeColor="text1"/>
          <w:spacing w:val="8"/>
          <w:sz w:val="28"/>
          <w:szCs w:val="28"/>
          <w:highlight w:val="none"/>
          <w14:textFill>
            <w14:solidFill>
              <w14:schemeClr w14:val="tx1"/>
            </w14:solidFill>
          </w14:textFill>
        </w:rPr>
        <w:t>签约合同金额的</w:t>
      </w:r>
      <w:r>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t>85</w:t>
      </w:r>
      <w:r>
        <w:rPr>
          <w:rFonts w:hint="eastAsia" w:ascii="仿宋" w:hAnsi="仿宋" w:eastAsia="仿宋" w:cs="宋体"/>
          <w:color w:val="000000" w:themeColor="text1"/>
          <w:spacing w:val="8"/>
          <w:sz w:val="28"/>
          <w:szCs w:val="28"/>
          <w:highlight w:val="none"/>
          <w14:textFill>
            <w14:solidFill>
              <w14:schemeClr w14:val="tx1"/>
            </w14:solidFill>
          </w14:textFill>
        </w:rPr>
        <w:t>%</w:t>
      </w:r>
      <w:r>
        <w:rPr>
          <w:rFonts w:hint="eastAsia" w:ascii="仿宋" w:hAnsi="仿宋" w:eastAsia="仿宋" w:cs="宋体"/>
          <w:color w:val="000000" w:themeColor="text1"/>
          <w:spacing w:val="8"/>
          <w:sz w:val="28"/>
          <w:szCs w:val="28"/>
          <w:highlight w:val="none"/>
          <w:lang w:eastAsia="zh-CN"/>
          <w14:textFill>
            <w14:solidFill>
              <w14:schemeClr w14:val="tx1"/>
            </w14:solidFill>
          </w14:textFill>
        </w:rPr>
        <w:t>。</w:t>
      </w:r>
    </w:p>
    <w:p>
      <w:pPr>
        <w:pStyle w:val="13"/>
        <w:shd w:val="clear" w:color="auto" w:fill="FFFFFF"/>
        <w:spacing w:line="500" w:lineRule="exact"/>
        <w:ind w:firstLine="570"/>
        <w:rPr>
          <w:rFonts w:hint="eastAsia" w:ascii="仿宋" w:hAnsi="仿宋" w:eastAsia="仿宋" w:cs="宋体"/>
          <w:color w:val="000000" w:themeColor="text1"/>
          <w:spacing w:val="8"/>
          <w:sz w:val="28"/>
          <w:szCs w:val="28"/>
          <w:highlight w:val="none"/>
          <w14:textFill>
            <w14:solidFill>
              <w14:schemeClr w14:val="tx1"/>
            </w14:solidFill>
          </w14:textFill>
        </w:rPr>
      </w:pPr>
    </w:p>
    <w:p>
      <w:pPr>
        <w:pStyle w:val="13"/>
        <w:shd w:val="clear" w:color="auto" w:fill="FFFFFF"/>
        <w:spacing w:line="500" w:lineRule="exact"/>
        <w:ind w:firstLine="570"/>
        <w:rPr>
          <w:rFonts w:ascii="仿宋" w:hAnsi="仿宋" w:eastAsia="仿宋" w:cs="宋体"/>
          <w:color w:val="000000" w:themeColor="text1"/>
          <w:spacing w:val="8"/>
          <w:sz w:val="28"/>
          <w:szCs w:val="28"/>
          <w:highlight w:val="none"/>
          <w14:textFill>
            <w14:solidFill>
              <w14:schemeClr w14:val="tx1"/>
            </w14:solidFill>
          </w14:textFill>
        </w:rPr>
      </w:pPr>
      <w:r>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t>4、</w:t>
      </w:r>
      <w:r>
        <w:rPr>
          <w:rFonts w:hint="eastAsia" w:ascii="仿宋" w:hAnsi="仿宋" w:eastAsia="仿宋" w:cs="宋体"/>
          <w:color w:val="000000" w:themeColor="text1"/>
          <w:spacing w:val="8"/>
          <w:sz w:val="28"/>
          <w:szCs w:val="28"/>
          <w:highlight w:val="none"/>
          <w14:textFill>
            <w14:solidFill>
              <w14:schemeClr w14:val="tx1"/>
            </w14:solidFill>
          </w14:textFill>
        </w:rPr>
        <w:t>完成结算审核后，支付剩余全部款项。</w:t>
      </w:r>
    </w:p>
    <w:p>
      <w:pPr>
        <w:spacing w:line="360" w:lineRule="auto"/>
        <w:ind w:firstLine="562" w:firstLineChars="200"/>
        <w:rPr>
          <w:rFonts w:ascii="仿宋" w:hAnsi="仿宋" w:eastAsia="仿宋" w:cs="Times New Roman"/>
          <w:b/>
          <w:sz w:val="28"/>
          <w:szCs w:val="21"/>
        </w:rPr>
      </w:pPr>
      <w:r>
        <w:rPr>
          <w:rFonts w:hint="eastAsia" w:ascii="仿宋" w:hAnsi="仿宋" w:eastAsia="仿宋" w:cs="Times New Roman"/>
          <w:b/>
          <w:sz w:val="28"/>
          <w:szCs w:val="21"/>
        </w:rPr>
        <w:t>八、施工及质量要求</w:t>
      </w:r>
    </w:p>
    <w:p>
      <w:pPr>
        <w:shd w:val="clear" w:color="auto" w:fill="FFFFFF"/>
        <w:spacing w:line="500" w:lineRule="exact"/>
        <w:ind w:firstLine="570"/>
        <w:rPr>
          <w:rFonts w:ascii="仿宋" w:hAnsi="仿宋" w:eastAsia="仿宋" w:cs="宋体"/>
          <w:color w:val="000000" w:themeColor="text1"/>
          <w:spacing w:val="8"/>
          <w:sz w:val="28"/>
          <w:szCs w:val="28"/>
          <w14:textFill>
            <w14:solidFill>
              <w14:schemeClr w14:val="tx1"/>
            </w14:solidFill>
          </w14:textFill>
        </w:rPr>
      </w:pPr>
      <w:r>
        <w:rPr>
          <w:rFonts w:hint="eastAsia" w:ascii="仿宋" w:hAnsi="仿宋" w:eastAsia="仿宋" w:cs="宋体"/>
          <w:color w:val="000000" w:themeColor="text1"/>
          <w:spacing w:val="8"/>
          <w:sz w:val="28"/>
          <w:szCs w:val="28"/>
          <w14:textFill>
            <w14:solidFill>
              <w14:schemeClr w14:val="tx1"/>
            </w14:solidFill>
          </w14:textFill>
        </w:rPr>
        <w:t>（1）自行提供所需的人员、机具、设备、车辆和终端处置条件,</w:t>
      </w:r>
      <w:r>
        <w:rPr>
          <w:rFonts w:hint="eastAsia" w:ascii="仿宋" w:hAnsi="仿宋" w:eastAsia="仿宋" w:cs="宋体"/>
          <w:spacing w:val="8"/>
          <w:sz w:val="28"/>
          <w:szCs w:val="28"/>
        </w:rPr>
        <w:t xml:space="preserve"> 污染土外运每天运力不低于</w:t>
      </w:r>
      <w:r>
        <w:rPr>
          <w:rFonts w:hint="eastAsia" w:ascii="仿宋" w:hAnsi="仿宋" w:eastAsia="仿宋" w:cs="宋体"/>
          <w:spacing w:val="8"/>
          <w:sz w:val="28"/>
          <w:szCs w:val="28"/>
          <w:lang w:val="en-US" w:eastAsia="zh-CN"/>
        </w:rPr>
        <w:t>6</w:t>
      </w:r>
      <w:r>
        <w:rPr>
          <w:rFonts w:hint="eastAsia" w:ascii="仿宋" w:hAnsi="仿宋" w:eastAsia="仿宋" w:cs="宋体"/>
          <w:spacing w:val="8"/>
          <w:sz w:val="28"/>
          <w:szCs w:val="28"/>
        </w:rPr>
        <w:t>50吨。</w:t>
      </w:r>
    </w:p>
    <w:p>
      <w:pPr>
        <w:shd w:val="clear" w:color="auto" w:fill="FFFFFF"/>
        <w:spacing w:line="500" w:lineRule="exact"/>
        <w:ind w:firstLine="570"/>
        <w:rPr>
          <w:rFonts w:hint="eastAsia" w:eastAsia="仿宋"/>
          <w:lang w:eastAsia="zh-CN"/>
        </w:rPr>
      </w:pPr>
      <w:r>
        <w:rPr>
          <w:rFonts w:hint="eastAsia" w:ascii="仿宋" w:hAnsi="仿宋" w:eastAsia="仿宋" w:cs="宋体"/>
          <w:color w:val="000000" w:themeColor="text1"/>
          <w:spacing w:val="8"/>
          <w:sz w:val="28"/>
          <w:szCs w:val="28"/>
          <w14:textFill>
            <w14:solidFill>
              <w14:schemeClr w14:val="tx1"/>
            </w14:solidFill>
          </w14:textFill>
        </w:rPr>
        <w:t>（2）根据相关规定，必须将污染土转运至水泥窑终端处置单位</w:t>
      </w:r>
      <w:r>
        <w:rPr>
          <w:rFonts w:hint="eastAsia" w:ascii="仿宋" w:hAnsi="仿宋" w:eastAsia="仿宋" w:cs="宋体"/>
          <w:color w:val="000000" w:themeColor="text1"/>
          <w:spacing w:val="8"/>
          <w:sz w:val="28"/>
          <w:szCs w:val="28"/>
          <w:lang w:eastAsia="zh-CN"/>
          <w14:textFill>
            <w14:solidFill>
              <w14:schemeClr w14:val="tx1"/>
            </w14:solidFill>
          </w14:textFill>
        </w:rPr>
        <w:t>，</w:t>
      </w:r>
      <w:r>
        <w:rPr>
          <w:rFonts w:hint="eastAsia" w:ascii="仿宋" w:hAnsi="仿宋" w:eastAsia="仿宋" w:cs="宋体"/>
          <w:color w:val="000000" w:themeColor="text1"/>
          <w:spacing w:val="8"/>
          <w:sz w:val="28"/>
          <w:szCs w:val="28"/>
          <w14:textFill>
            <w14:solidFill>
              <w14:schemeClr w14:val="tx1"/>
            </w14:solidFill>
          </w14:textFill>
        </w:rPr>
        <w:t>冀东水泥重庆合川有限责任公司</w:t>
      </w:r>
      <w:r>
        <w:rPr>
          <w:rFonts w:hint="eastAsia" w:ascii="仿宋" w:hAnsi="仿宋" w:eastAsia="仿宋" w:cs="宋体"/>
          <w:color w:val="000000" w:themeColor="text1"/>
          <w:spacing w:val="8"/>
          <w:sz w:val="28"/>
          <w:szCs w:val="28"/>
          <w:lang w:eastAsia="zh-CN"/>
          <w14:textFill>
            <w14:solidFill>
              <w14:schemeClr w14:val="tx1"/>
            </w14:solidFill>
          </w14:textFill>
        </w:rPr>
        <w:t>。</w:t>
      </w:r>
    </w:p>
    <w:p>
      <w:pPr>
        <w:spacing w:line="360" w:lineRule="auto"/>
        <w:ind w:firstLine="562" w:firstLineChars="200"/>
        <w:rPr>
          <w:rFonts w:ascii="仿宋" w:hAnsi="仿宋" w:eastAsia="仿宋" w:cs="Times New Roman"/>
          <w:b/>
          <w:sz w:val="28"/>
          <w:szCs w:val="21"/>
        </w:rPr>
      </w:pPr>
      <w:r>
        <w:rPr>
          <w:rFonts w:hint="eastAsia" w:ascii="仿宋" w:hAnsi="仿宋" w:eastAsia="仿宋" w:cs="Times New Roman"/>
          <w:b/>
          <w:sz w:val="28"/>
          <w:szCs w:val="21"/>
        </w:rPr>
        <w:t>九、安全要求</w:t>
      </w:r>
    </w:p>
    <w:p>
      <w:pPr>
        <w:spacing w:line="500" w:lineRule="exact"/>
        <w:ind w:firstLine="592" w:firstLineChars="200"/>
        <w:rPr>
          <w:rFonts w:ascii="仿宋" w:hAnsi="仿宋" w:eastAsia="仿宋" w:cs="宋体"/>
          <w:color w:val="000000" w:themeColor="text1"/>
          <w:spacing w:val="8"/>
          <w:sz w:val="28"/>
          <w:szCs w:val="28"/>
          <w14:textFill>
            <w14:solidFill>
              <w14:schemeClr w14:val="tx1"/>
            </w14:solidFill>
          </w14:textFill>
        </w:rPr>
      </w:pPr>
      <w:r>
        <w:rPr>
          <w:rFonts w:hint="eastAsia" w:ascii="仿宋" w:hAnsi="仿宋" w:eastAsia="仿宋" w:cs="宋体"/>
          <w:color w:val="000000" w:themeColor="text1"/>
          <w:spacing w:val="8"/>
          <w:sz w:val="28"/>
          <w:szCs w:val="28"/>
          <w14:textFill>
            <w14:solidFill>
              <w14:schemeClr w14:val="tx1"/>
            </w14:solidFill>
          </w14:textFill>
        </w:rPr>
        <w:t>（1）进场前必须与我单位签定《安全生产责任书》，严格执行我单位安全管理要求，进场前必须为现场所有中标单位人员购买相关保险并向我单位报备。</w:t>
      </w:r>
    </w:p>
    <w:p>
      <w:pPr>
        <w:spacing w:line="500" w:lineRule="exact"/>
        <w:ind w:firstLine="592" w:firstLineChars="200"/>
        <w:rPr>
          <w:rFonts w:ascii="仿宋" w:hAnsi="仿宋" w:eastAsia="仿宋" w:cs="宋体"/>
          <w:color w:val="000000" w:themeColor="text1"/>
          <w:spacing w:val="8"/>
          <w:sz w:val="28"/>
          <w:szCs w:val="28"/>
          <w14:textFill>
            <w14:solidFill>
              <w14:schemeClr w14:val="tx1"/>
            </w14:solidFill>
          </w14:textFill>
        </w:rPr>
      </w:pPr>
      <w:r>
        <w:rPr>
          <w:rFonts w:hint="eastAsia" w:ascii="仿宋" w:hAnsi="仿宋" w:eastAsia="仿宋" w:cs="宋体"/>
          <w:color w:val="000000" w:themeColor="text1"/>
          <w:spacing w:val="8"/>
          <w:sz w:val="28"/>
          <w:szCs w:val="28"/>
          <w14:textFill>
            <w14:solidFill>
              <w14:schemeClr w14:val="tx1"/>
            </w14:solidFill>
          </w14:textFill>
        </w:rPr>
        <w:t>（2）如中标单位不服从我单位安全管理工作，造成重大安全隐患等情况，我单位有权解除合同。</w:t>
      </w:r>
    </w:p>
    <w:p>
      <w:pPr>
        <w:spacing w:line="360" w:lineRule="auto"/>
        <w:ind w:firstLine="562" w:firstLineChars="200"/>
        <w:rPr>
          <w:rFonts w:ascii="仿宋" w:hAnsi="仿宋" w:eastAsia="仿宋" w:cs="Times New Roman"/>
          <w:b/>
          <w:sz w:val="28"/>
          <w:szCs w:val="21"/>
        </w:rPr>
      </w:pPr>
      <w:r>
        <w:rPr>
          <w:rFonts w:hint="eastAsia" w:ascii="仿宋" w:hAnsi="仿宋" w:eastAsia="仿宋" w:cs="Times New Roman"/>
          <w:b/>
          <w:sz w:val="28"/>
          <w:szCs w:val="21"/>
        </w:rPr>
        <w:t>十、结算原则</w:t>
      </w:r>
    </w:p>
    <w:p>
      <w:pPr>
        <w:spacing w:line="560" w:lineRule="exact"/>
        <w:ind w:firstLine="560" w:firstLineChars="200"/>
        <w:rPr>
          <w:rFonts w:hint="default" w:ascii="仿宋" w:hAnsi="仿宋" w:eastAsia="仿宋"/>
          <w:lang w:val="en-US" w:eastAsia="zh-CN"/>
        </w:rPr>
      </w:pPr>
      <w:r>
        <w:rPr>
          <w:rFonts w:hint="eastAsia" w:ascii="仿宋" w:hAnsi="仿宋" w:eastAsia="仿宋" w:cs="Times New Roman"/>
          <w:sz w:val="28"/>
          <w:szCs w:val="28"/>
        </w:rPr>
        <w:t>结算金额=</w:t>
      </w:r>
      <w:r>
        <w:rPr>
          <w:rFonts w:hint="eastAsia" w:ascii="仿宋" w:hAnsi="仿宋" w:eastAsia="仿宋" w:cs="Times New Roman"/>
          <w:sz w:val="28"/>
          <w:szCs w:val="28"/>
          <w:lang w:val="en-US" w:eastAsia="zh-CN"/>
        </w:rPr>
        <w:t>签约合同总价包干金额</w:t>
      </w:r>
    </w:p>
    <w:p>
      <w:pPr>
        <w:spacing w:line="360" w:lineRule="auto"/>
        <w:ind w:firstLine="562" w:firstLineChars="200"/>
        <w:rPr>
          <w:rFonts w:ascii="仿宋" w:hAnsi="仿宋" w:eastAsia="仿宋" w:cs="Times New Roman"/>
          <w:b/>
          <w:sz w:val="28"/>
          <w:szCs w:val="21"/>
        </w:rPr>
      </w:pPr>
      <w:r>
        <w:rPr>
          <w:rFonts w:hint="eastAsia" w:ascii="仿宋" w:hAnsi="仿宋" w:eastAsia="仿宋" w:cs="Times New Roman"/>
          <w:b/>
          <w:sz w:val="28"/>
          <w:szCs w:val="21"/>
        </w:rPr>
        <w:t>十一、评标方式</w:t>
      </w:r>
    </w:p>
    <w:p>
      <w:pPr>
        <w:spacing w:line="360" w:lineRule="auto"/>
        <w:ind w:firstLine="565" w:firstLineChars="202"/>
        <w:rPr>
          <w:rFonts w:ascii="仿宋" w:hAnsi="仿宋" w:eastAsia="仿宋" w:cs="Times New Roman"/>
          <w:sz w:val="28"/>
          <w:szCs w:val="28"/>
        </w:rPr>
      </w:pPr>
      <w:r>
        <w:rPr>
          <w:rFonts w:hint="eastAsia" w:ascii="仿宋" w:hAnsi="仿宋" w:eastAsia="仿宋" w:cs="Times New Roman"/>
          <w:sz w:val="28"/>
          <w:szCs w:val="28"/>
        </w:rPr>
        <w:t>本次招标采用合理最低价评标法。</w:t>
      </w:r>
    </w:p>
    <w:p>
      <w:pPr>
        <w:spacing w:line="360" w:lineRule="auto"/>
        <w:ind w:firstLine="562" w:firstLineChars="200"/>
        <w:rPr>
          <w:rFonts w:ascii="仿宋" w:hAnsi="仿宋" w:eastAsia="仿宋" w:cs="Times New Roman"/>
          <w:b/>
          <w:sz w:val="28"/>
          <w:szCs w:val="21"/>
        </w:rPr>
      </w:pPr>
      <w:r>
        <w:rPr>
          <w:rFonts w:hint="eastAsia" w:ascii="仿宋" w:hAnsi="仿宋" w:eastAsia="仿宋" w:cs="Times New Roman"/>
          <w:b/>
          <w:sz w:val="28"/>
          <w:szCs w:val="21"/>
        </w:rPr>
        <w:t>十二、投标文件装订份数</w:t>
      </w:r>
    </w:p>
    <w:p>
      <w:pPr>
        <w:spacing w:line="360" w:lineRule="auto"/>
        <w:ind w:firstLine="565" w:firstLineChars="202"/>
        <w:rPr>
          <w:rFonts w:ascii="仿宋" w:hAnsi="仿宋" w:eastAsia="仿宋" w:cs="Times New Roman"/>
          <w:sz w:val="28"/>
          <w:szCs w:val="28"/>
        </w:rPr>
      </w:pPr>
      <w:r>
        <w:rPr>
          <w:rFonts w:hint="eastAsia" w:ascii="仿宋" w:hAnsi="仿宋" w:eastAsia="仿宋" w:cs="Times New Roman"/>
          <w:sz w:val="28"/>
          <w:szCs w:val="28"/>
        </w:rPr>
        <w:t>数量：2份，不分正副本</w:t>
      </w:r>
    </w:p>
    <w:p>
      <w:pPr>
        <w:spacing w:line="360" w:lineRule="auto"/>
        <w:ind w:firstLine="562" w:firstLineChars="200"/>
        <w:rPr>
          <w:rFonts w:ascii="仿宋" w:hAnsi="仿宋" w:eastAsia="仿宋" w:cs="Times New Roman"/>
          <w:b/>
          <w:sz w:val="28"/>
          <w:szCs w:val="21"/>
        </w:rPr>
      </w:pPr>
      <w:r>
        <w:rPr>
          <w:rFonts w:hint="eastAsia" w:ascii="仿宋" w:hAnsi="仿宋" w:eastAsia="仿宋" w:cs="Times New Roman"/>
          <w:b/>
          <w:sz w:val="28"/>
          <w:szCs w:val="21"/>
        </w:rPr>
        <w:t>十三、投标文件装订要求</w:t>
      </w:r>
    </w:p>
    <w:p>
      <w:pPr>
        <w:spacing w:line="360" w:lineRule="auto"/>
        <w:ind w:firstLine="565" w:firstLineChars="202"/>
        <w:rPr>
          <w:rFonts w:ascii="仿宋" w:hAnsi="仿宋" w:eastAsia="仿宋" w:cs="Times New Roman"/>
          <w:sz w:val="28"/>
          <w:szCs w:val="28"/>
        </w:rPr>
      </w:pPr>
      <w:r>
        <w:rPr>
          <w:rFonts w:hint="eastAsia" w:ascii="仿宋" w:hAnsi="仿宋" w:eastAsia="仿宋" w:cs="Times New Roman"/>
          <w:sz w:val="28"/>
          <w:szCs w:val="28"/>
        </w:rPr>
        <w:t>本项目应将投标文件格式装订成册。</w:t>
      </w:r>
    </w:p>
    <w:p>
      <w:pPr>
        <w:spacing w:line="360" w:lineRule="auto"/>
        <w:ind w:firstLine="562" w:firstLineChars="200"/>
        <w:rPr>
          <w:rFonts w:ascii="仿宋" w:hAnsi="仿宋" w:eastAsia="仿宋" w:cs="Times New Roman"/>
          <w:b/>
          <w:sz w:val="28"/>
          <w:szCs w:val="21"/>
        </w:rPr>
      </w:pPr>
      <w:r>
        <w:rPr>
          <w:rFonts w:hint="eastAsia" w:ascii="仿宋" w:hAnsi="仿宋" w:eastAsia="仿宋" w:cs="Times New Roman"/>
          <w:b/>
          <w:sz w:val="28"/>
          <w:szCs w:val="21"/>
        </w:rPr>
        <w:t>十四、废标情形</w:t>
      </w:r>
    </w:p>
    <w:p>
      <w:pPr>
        <w:pStyle w:val="34"/>
        <w:numPr>
          <w:ilvl w:val="0"/>
          <w:numId w:val="1"/>
        </w:numPr>
        <w:spacing w:line="360" w:lineRule="auto"/>
        <w:ind w:firstLineChars="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投标文件未在投标截止时间前递交。</w:t>
      </w:r>
    </w:p>
    <w:p>
      <w:pPr>
        <w:pStyle w:val="34"/>
        <w:numPr>
          <w:ilvl w:val="0"/>
          <w:numId w:val="1"/>
        </w:numPr>
        <w:spacing w:line="360" w:lineRule="auto"/>
        <w:ind w:firstLineChars="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投标资料未按要求密封完好并未加盖企业公章。</w:t>
      </w:r>
    </w:p>
    <w:p>
      <w:pPr>
        <w:pStyle w:val="34"/>
        <w:numPr>
          <w:ilvl w:val="0"/>
          <w:numId w:val="1"/>
        </w:numPr>
        <w:spacing w:line="360" w:lineRule="auto"/>
        <w:ind w:firstLineChars="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投标文件未密封或加公章不清晰、不完整、无法辨认的。</w:t>
      </w:r>
    </w:p>
    <w:p>
      <w:pPr>
        <w:pStyle w:val="34"/>
        <w:numPr>
          <w:ilvl w:val="0"/>
          <w:numId w:val="1"/>
        </w:numPr>
        <w:spacing w:line="360" w:lineRule="auto"/>
        <w:ind w:firstLineChars="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投标人资格要求不满足招标文件要求。</w:t>
      </w:r>
    </w:p>
    <w:p>
      <w:pPr>
        <w:pStyle w:val="34"/>
        <w:numPr>
          <w:ilvl w:val="0"/>
          <w:numId w:val="1"/>
        </w:numPr>
        <w:spacing w:line="360" w:lineRule="auto"/>
        <w:ind w:firstLineChars="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未按要求编制投标文件，内容不齐或字迹模糊，辨认不清。</w:t>
      </w:r>
    </w:p>
    <w:p>
      <w:pPr>
        <w:pStyle w:val="34"/>
        <w:numPr>
          <w:ilvl w:val="0"/>
          <w:numId w:val="1"/>
        </w:numPr>
        <w:spacing w:line="360" w:lineRule="auto"/>
        <w:ind w:firstLineChars="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投标人在投标过程中使用不真实材料的。</w:t>
      </w:r>
    </w:p>
    <w:p>
      <w:pPr>
        <w:pStyle w:val="34"/>
        <w:numPr>
          <w:ilvl w:val="0"/>
          <w:numId w:val="1"/>
        </w:numPr>
        <w:spacing w:line="360" w:lineRule="auto"/>
        <w:ind w:firstLineChars="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投标文件中大小写金额不一致视为废标。</w:t>
      </w:r>
    </w:p>
    <w:p>
      <w:pPr>
        <w:pStyle w:val="34"/>
        <w:numPr>
          <w:ilvl w:val="0"/>
          <w:numId w:val="1"/>
        </w:numPr>
        <w:spacing w:line="360" w:lineRule="auto"/>
        <w:ind w:firstLineChars="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投标总报价及分部分项工程量清单全费用综合单价超过最高限价的。</w:t>
      </w:r>
    </w:p>
    <w:p>
      <w:pPr>
        <w:pStyle w:val="34"/>
        <w:numPr>
          <w:ilvl w:val="0"/>
          <w:numId w:val="1"/>
        </w:numPr>
        <w:spacing w:line="360" w:lineRule="auto"/>
        <w:ind w:firstLineChars="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评审小组认定应予废标的其他情形。</w:t>
      </w:r>
    </w:p>
    <w:p>
      <w:pPr>
        <w:pStyle w:val="3"/>
        <w:spacing w:line="360" w:lineRule="auto"/>
        <w:jc w:val="center"/>
        <w:rPr>
          <w:rFonts w:hint="eastAsia" w:ascii="宋体" w:hAnsi="宋体"/>
        </w:rPr>
      </w:pPr>
    </w:p>
    <w:p>
      <w:pPr>
        <w:pStyle w:val="3"/>
        <w:spacing w:line="360" w:lineRule="auto"/>
        <w:jc w:val="center"/>
        <w:rPr>
          <w:rFonts w:hint="eastAsia" w:ascii="宋体" w:hAnsi="宋体"/>
        </w:rPr>
      </w:pPr>
    </w:p>
    <w:p>
      <w:pPr>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p>
      <w:pPr>
        <w:pStyle w:val="3"/>
        <w:spacing w:line="360" w:lineRule="auto"/>
        <w:jc w:val="center"/>
        <w:rPr>
          <w:rFonts w:hint="eastAsia" w:ascii="宋体" w:hAnsi="宋体"/>
        </w:rPr>
      </w:pPr>
    </w:p>
    <w:p>
      <w:pPr>
        <w:pStyle w:val="3"/>
        <w:spacing w:line="360" w:lineRule="auto"/>
        <w:jc w:val="center"/>
        <w:rPr>
          <w:rFonts w:hint="eastAsia" w:ascii="宋体" w:hAnsi="宋体"/>
        </w:rPr>
      </w:pPr>
    </w:p>
    <w:p>
      <w:pPr>
        <w:pStyle w:val="3"/>
        <w:spacing w:line="360" w:lineRule="auto"/>
        <w:jc w:val="center"/>
        <w:rPr>
          <w:rFonts w:ascii="宋体" w:hAnsi="宋体"/>
        </w:rPr>
      </w:pPr>
      <w:r>
        <w:rPr>
          <w:rFonts w:hint="eastAsia" w:ascii="宋体" w:hAnsi="宋体"/>
        </w:rPr>
        <w:t>第二章  合同格式</w:t>
      </w:r>
    </w:p>
    <w:p>
      <w:pPr>
        <w:widowControl/>
        <w:spacing w:line="360" w:lineRule="auto"/>
        <w:jc w:val="left"/>
        <w:rPr>
          <w:rFonts w:ascii="宋体" w:hAnsi="宋体" w:eastAsia="宋体" w:cs="Times New Roman"/>
          <w:b/>
          <w:bCs/>
          <w:kern w:val="44"/>
          <w:sz w:val="44"/>
          <w:szCs w:val="4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firstLine="0"/>
      </w:pPr>
    </w:p>
    <w:p>
      <w:pPr>
        <w:jc w:val="center"/>
        <w:rPr>
          <w:rFonts w:ascii="黑体" w:hAnsi="黑体" w:eastAsia="黑体" w:cs="仿宋"/>
          <w:b/>
          <w:bCs/>
          <w:sz w:val="36"/>
          <w:szCs w:val="36"/>
        </w:rPr>
      </w:pPr>
      <w:r>
        <w:rPr>
          <w:rFonts w:hint="eastAsia" w:ascii="黑体" w:hAnsi="黑体" w:eastAsia="黑体" w:cs="仿宋"/>
          <w:b/>
          <w:bCs/>
          <w:sz w:val="36"/>
          <w:szCs w:val="36"/>
          <w:lang w:val="en-US" w:eastAsia="zh-CN"/>
        </w:rPr>
        <w:t>重庆市北碚化工厂原址地块土壤污染（扩量）修复</w:t>
      </w:r>
      <w:r>
        <w:rPr>
          <w:rFonts w:hint="eastAsia" w:ascii="黑体" w:hAnsi="黑体" w:eastAsia="黑体" w:cs="仿宋"/>
          <w:b/>
          <w:bCs/>
          <w:sz w:val="36"/>
          <w:szCs w:val="36"/>
        </w:rPr>
        <w:t>项目污染土壤运输处置服务协议</w:t>
      </w:r>
    </w:p>
    <w:p>
      <w:pPr>
        <w:spacing w:line="360" w:lineRule="auto"/>
        <w:rPr>
          <w:rFonts w:ascii="仿宋" w:hAnsi="仿宋" w:eastAsia="仿宋" w:cs="仿宋"/>
          <w:sz w:val="24"/>
          <w:szCs w:val="24"/>
        </w:rPr>
      </w:pPr>
    </w:p>
    <w:p>
      <w:pPr>
        <w:spacing w:line="560" w:lineRule="exact"/>
        <w:rPr>
          <w:rFonts w:ascii="仿宋" w:hAnsi="仿宋" w:eastAsia="仿宋" w:cs="仿宋"/>
          <w:sz w:val="28"/>
          <w:szCs w:val="28"/>
        </w:rPr>
      </w:pPr>
      <w:r>
        <w:rPr>
          <w:rFonts w:hint="eastAsia" w:ascii="仿宋" w:hAnsi="仿宋" w:eastAsia="仿宋" w:cs="仿宋"/>
          <w:sz w:val="28"/>
          <w:szCs w:val="28"/>
        </w:rPr>
        <w:t>甲方：重庆渝隆环保有限公司</w:t>
      </w:r>
    </w:p>
    <w:p>
      <w:pPr>
        <w:autoSpaceDE w:val="0"/>
        <w:autoSpaceDN w:val="0"/>
        <w:adjustRightInd w:val="0"/>
        <w:spacing w:line="560" w:lineRule="exact"/>
        <w:jc w:val="left"/>
        <w:rPr>
          <w:rFonts w:ascii="方正仿宋_GBK" w:hAnsi="宋体" w:eastAsia="方正仿宋_GBK" w:cs="宋体"/>
          <w:sz w:val="28"/>
          <w:szCs w:val="28"/>
          <w:u w:val="single"/>
        </w:rPr>
      </w:pPr>
      <w:r>
        <w:rPr>
          <w:rFonts w:hint="eastAsia" w:ascii="仿宋" w:hAnsi="仿宋" w:eastAsia="仿宋" w:cs="仿宋"/>
          <w:sz w:val="28"/>
          <w:szCs w:val="28"/>
        </w:rPr>
        <w:t>注册地址：重庆市九龙坡区杨家坪前进支路15号</w:t>
      </w:r>
    </w:p>
    <w:p>
      <w:pPr>
        <w:tabs>
          <w:tab w:val="left" w:pos="835"/>
        </w:tabs>
        <w:spacing w:line="560" w:lineRule="exact"/>
        <w:rPr>
          <w:rFonts w:ascii="仿宋" w:hAnsi="仿宋" w:eastAsia="仿宋" w:cs="仿宋"/>
          <w:sz w:val="28"/>
          <w:szCs w:val="28"/>
        </w:rPr>
      </w:pPr>
      <w:r>
        <w:rPr>
          <w:rFonts w:hint="eastAsia" w:ascii="仿宋" w:hAnsi="仿宋" w:eastAsia="仿宋" w:cs="仿宋"/>
          <w:sz w:val="28"/>
          <w:szCs w:val="28"/>
        </w:rPr>
        <w:t>社会统一代码：91500107MA5YU77F7F</w:t>
      </w:r>
    </w:p>
    <w:p>
      <w:pPr>
        <w:tabs>
          <w:tab w:val="left" w:pos="835"/>
        </w:tabs>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 xml:space="preserve">乙方：        </w:t>
      </w:r>
    </w:p>
    <w:p>
      <w:pPr>
        <w:spacing w:line="560" w:lineRule="exact"/>
        <w:rPr>
          <w:rFonts w:ascii="仿宋" w:hAnsi="仿宋" w:eastAsia="仿宋" w:cs="仿宋"/>
          <w:sz w:val="28"/>
          <w:szCs w:val="28"/>
        </w:rPr>
      </w:pPr>
      <w:r>
        <w:rPr>
          <w:rFonts w:hint="eastAsia" w:ascii="仿宋" w:hAnsi="仿宋" w:eastAsia="仿宋" w:cs="仿宋"/>
          <w:sz w:val="28"/>
          <w:szCs w:val="28"/>
        </w:rPr>
        <w:t>注册地址：</w:t>
      </w:r>
    </w:p>
    <w:p>
      <w:pPr>
        <w:spacing w:line="560" w:lineRule="exact"/>
        <w:rPr>
          <w:rFonts w:ascii="仿宋" w:hAnsi="仿宋" w:eastAsia="仿宋" w:cs="仿宋"/>
          <w:sz w:val="28"/>
          <w:szCs w:val="28"/>
        </w:rPr>
      </w:pPr>
      <w:r>
        <w:rPr>
          <w:rFonts w:hint="eastAsia" w:ascii="仿宋" w:hAnsi="仿宋" w:eastAsia="仿宋" w:cs="仿宋"/>
          <w:sz w:val="28"/>
          <w:szCs w:val="28"/>
        </w:rPr>
        <w:t>统一社会信用代码：</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根据《中华人民共和国合同法》及有关法律、法规之规定，甲、乙双方通过友好协商，就甲方委托乙方就</w:t>
      </w:r>
      <w:r>
        <w:rPr>
          <w:rFonts w:hint="eastAsia" w:ascii="仿宋" w:hAnsi="仿宋" w:eastAsia="仿宋" w:cs="仿宋"/>
          <w:sz w:val="28"/>
          <w:szCs w:val="28"/>
          <w:u w:val="single"/>
          <w:lang w:val="en-US" w:eastAsia="zh-CN"/>
        </w:rPr>
        <w:t>重庆市北碚化工厂原址地块土壤污染（扩量）修复</w:t>
      </w:r>
      <w:r>
        <w:rPr>
          <w:rFonts w:hint="eastAsia" w:ascii="仿宋" w:hAnsi="仿宋" w:eastAsia="仿宋" w:cs="仿宋"/>
          <w:sz w:val="28"/>
          <w:szCs w:val="28"/>
          <w:u w:val="single"/>
        </w:rPr>
        <w:t>项目污染土壤运输处置服务</w:t>
      </w:r>
      <w:r>
        <w:rPr>
          <w:rFonts w:hint="eastAsia" w:ascii="仿宋" w:hAnsi="仿宋" w:eastAsia="仿宋" w:cs="仿宋"/>
          <w:sz w:val="28"/>
          <w:szCs w:val="28"/>
        </w:rPr>
        <w:t>的相关事宜，达成如下协议：</w:t>
      </w:r>
    </w:p>
    <w:p>
      <w:pPr>
        <w:spacing w:line="560" w:lineRule="exact"/>
        <w:rPr>
          <w:b/>
          <w:bCs/>
          <w:sz w:val="30"/>
          <w:szCs w:val="30"/>
        </w:rPr>
      </w:pPr>
      <w:r>
        <w:rPr>
          <w:rFonts w:hint="eastAsia"/>
          <w:b/>
          <w:bCs/>
          <w:sz w:val="30"/>
          <w:szCs w:val="30"/>
        </w:rPr>
        <w:t>1、委托事项</w:t>
      </w:r>
    </w:p>
    <w:p>
      <w:pPr>
        <w:spacing w:line="560" w:lineRule="exact"/>
        <w:ind w:firstLine="560" w:firstLineChars="200"/>
        <w:rPr>
          <w:b/>
          <w:bCs/>
          <w:sz w:val="30"/>
          <w:szCs w:val="30"/>
        </w:rPr>
      </w:pPr>
      <w:r>
        <w:rPr>
          <w:rFonts w:hint="eastAsia" w:ascii="仿宋" w:hAnsi="仿宋" w:eastAsia="仿宋" w:cs="宋体"/>
          <w:color w:val="000000"/>
          <w:sz w:val="28"/>
          <w:szCs w:val="28"/>
        </w:rPr>
        <w:t>1.1委托内容：由乙方将甲方在</w:t>
      </w:r>
      <w:r>
        <w:rPr>
          <w:rFonts w:hint="eastAsia" w:ascii="仿宋" w:hAnsi="仿宋" w:eastAsia="仿宋" w:cs="仿宋"/>
          <w:sz w:val="28"/>
          <w:szCs w:val="28"/>
          <w:u w:val="single"/>
          <w:lang w:val="en-US" w:eastAsia="zh-CN"/>
        </w:rPr>
        <w:t>北碚化工厂原址地块土壤污染（扩量）修复</w:t>
      </w:r>
      <w:r>
        <w:rPr>
          <w:rFonts w:hint="eastAsia" w:ascii="仿宋" w:hAnsi="仿宋" w:eastAsia="仿宋" w:cs="仿宋"/>
          <w:sz w:val="28"/>
          <w:szCs w:val="28"/>
          <w:u w:val="single"/>
        </w:rPr>
        <w:t>项目污染土壤运输处置</w:t>
      </w:r>
      <w:r>
        <w:rPr>
          <w:rFonts w:hint="eastAsia" w:ascii="仿宋" w:hAnsi="仿宋" w:eastAsia="仿宋" w:cs="宋体"/>
          <w:color w:val="000000" w:themeColor="text1"/>
          <w:sz w:val="28"/>
          <w:szCs w:val="28"/>
          <w14:textFill>
            <w14:solidFill>
              <w14:schemeClr w14:val="tx1"/>
            </w14:solidFill>
          </w14:textFill>
        </w:rPr>
        <w:t>进行处置。</w:t>
      </w:r>
      <w:r>
        <w:rPr>
          <w:rFonts w:hint="eastAsia" w:ascii="仿宋" w:hAnsi="仿宋" w:eastAsia="仿宋" w:cs="宋体"/>
          <w:color w:val="000000"/>
          <w:sz w:val="28"/>
          <w:szCs w:val="28"/>
        </w:rPr>
        <w:t>乙方负责将污染土壤从甲方项目暂存场运输至</w:t>
      </w:r>
      <w:r>
        <w:rPr>
          <w:rFonts w:hint="eastAsia" w:ascii="仿宋" w:hAnsi="仿宋" w:eastAsia="仿宋" w:cs="宋体"/>
          <w:color w:val="000000" w:themeColor="text1"/>
          <w:sz w:val="28"/>
          <w:szCs w:val="28"/>
          <w:u w:val="single"/>
          <w14:textFill>
            <w14:solidFill>
              <w14:schemeClr w14:val="tx1"/>
            </w14:solidFill>
          </w14:textFill>
        </w:rPr>
        <w:t xml:space="preserve"> 冀东水泥重庆合川有限责任公司  </w:t>
      </w:r>
      <w:r>
        <w:rPr>
          <w:rFonts w:hint="eastAsia" w:ascii="仿宋" w:hAnsi="仿宋" w:eastAsia="仿宋" w:cs="宋体"/>
          <w:color w:val="000000" w:themeColor="text1"/>
          <w:sz w:val="28"/>
          <w:szCs w:val="28"/>
          <w14:textFill>
            <w14:solidFill>
              <w14:schemeClr w14:val="tx1"/>
            </w14:solidFill>
          </w14:textFill>
        </w:rPr>
        <w:t>进行处置</w:t>
      </w:r>
      <w:r>
        <w:rPr>
          <w:rFonts w:hint="eastAsia" w:ascii="仿宋" w:hAnsi="仿宋" w:eastAsia="仿宋" w:cs="宋体"/>
          <w:color w:val="000000"/>
          <w:sz w:val="28"/>
          <w:szCs w:val="28"/>
        </w:rPr>
        <w:t>，乙方承担运输过程中造成的安全事故、行政处罚等相关费用。</w:t>
      </w:r>
    </w:p>
    <w:p>
      <w:pPr>
        <w:widowControl/>
        <w:spacing w:line="560" w:lineRule="exact"/>
        <w:ind w:firstLine="560" w:firstLineChars="200"/>
        <w:jc w:val="left"/>
        <w:rPr>
          <w:rFonts w:ascii="仿宋" w:hAnsi="仿宋" w:eastAsia="仿宋" w:cs="仿宋"/>
          <w:sz w:val="28"/>
          <w:szCs w:val="28"/>
        </w:rPr>
      </w:pPr>
      <w:r>
        <w:rPr>
          <w:rFonts w:hint="eastAsia" w:ascii="仿宋" w:hAnsi="仿宋" w:eastAsia="仿宋" w:cs="宋体"/>
          <w:color w:val="000000"/>
          <w:sz w:val="28"/>
          <w:szCs w:val="28"/>
        </w:rPr>
        <w:t>1.</w:t>
      </w:r>
      <w:r>
        <w:rPr>
          <w:rFonts w:ascii="仿宋" w:hAnsi="仿宋" w:eastAsia="仿宋" w:cs="宋体"/>
          <w:color w:val="000000"/>
          <w:sz w:val="28"/>
          <w:szCs w:val="28"/>
        </w:rPr>
        <w:t>2</w:t>
      </w:r>
      <w:r>
        <w:rPr>
          <w:rFonts w:hint="eastAsia" w:ascii="仿宋" w:hAnsi="仿宋" w:eastAsia="仿宋" w:cs="宋体"/>
          <w:color w:val="000000"/>
          <w:sz w:val="28"/>
          <w:szCs w:val="28"/>
        </w:rPr>
        <w:t>委托污染土地址：</w:t>
      </w:r>
      <w:r>
        <w:rPr>
          <w:rFonts w:hint="eastAsia" w:ascii="仿宋" w:hAnsi="仿宋" w:eastAsia="仿宋" w:cs="宋体"/>
          <w:color w:val="auto"/>
          <w:spacing w:val="8"/>
          <w:kern w:val="2"/>
          <w:sz w:val="28"/>
          <w:szCs w:val="28"/>
          <w:lang w:val="en-US" w:eastAsia="zh-CN" w:bidi="ar"/>
        </w:rPr>
        <w:t>重庆市北碚区东阳街道大沱口社区 82 号</w:t>
      </w:r>
      <w:r>
        <w:rPr>
          <w:rFonts w:hint="eastAsia" w:ascii="仿宋" w:hAnsi="仿宋" w:eastAsia="仿宋" w:cs="宋体"/>
          <w:color w:val="000000"/>
          <w:sz w:val="28"/>
          <w:szCs w:val="28"/>
        </w:rPr>
        <w:t>。</w:t>
      </w:r>
    </w:p>
    <w:p>
      <w:pPr>
        <w:spacing w:line="560" w:lineRule="exact"/>
        <w:rPr>
          <w:b/>
          <w:bCs/>
          <w:sz w:val="30"/>
          <w:szCs w:val="30"/>
        </w:rPr>
      </w:pPr>
      <w:r>
        <w:rPr>
          <w:rFonts w:hint="eastAsia"/>
          <w:b/>
          <w:bCs/>
          <w:sz w:val="30"/>
          <w:szCs w:val="30"/>
        </w:rPr>
        <w:t>2、处置的价格及数量</w:t>
      </w:r>
    </w:p>
    <w:p>
      <w:pPr>
        <w:keepNext w:val="0"/>
        <w:keepLines w:val="0"/>
        <w:widowControl/>
        <w:suppressLineNumbers w:val="0"/>
        <w:ind w:firstLine="560" w:firstLineChars="200"/>
        <w:jc w:val="left"/>
        <w:rPr>
          <w:rFonts w:hint="eastAsia" w:ascii="仿宋" w:hAnsi="仿宋" w:eastAsia="仿宋" w:cs="宋体"/>
          <w:color w:val="000000"/>
          <w:sz w:val="28"/>
          <w:szCs w:val="28"/>
          <w:lang w:eastAsia="zh-CN"/>
        </w:rPr>
      </w:pPr>
      <w:r>
        <w:rPr>
          <w:rFonts w:hint="eastAsia" w:ascii="仿宋" w:hAnsi="仿宋" w:eastAsia="仿宋" w:cs="宋体"/>
          <w:color w:val="000000"/>
          <w:sz w:val="28"/>
          <w:szCs w:val="28"/>
        </w:rPr>
        <w:t>2.1</w:t>
      </w:r>
      <w:r>
        <w:rPr>
          <w:rFonts w:hint="eastAsia" w:ascii="仿宋" w:hAnsi="仿宋" w:eastAsia="仿宋" w:cs="仿宋"/>
          <w:sz w:val="28"/>
          <w:szCs w:val="28"/>
          <w:lang w:eastAsia="zh-CN"/>
        </w:rPr>
        <w:t>污染土壤治理工程量</w:t>
      </w:r>
      <w:r>
        <w:rPr>
          <w:rFonts w:hint="eastAsia" w:ascii="仿宋" w:hAnsi="仿宋" w:eastAsia="仿宋" w:cs="宋体"/>
          <w:color w:val="000000"/>
          <w:sz w:val="28"/>
          <w:szCs w:val="28"/>
          <w:lang w:val="en-US" w:eastAsia="zh-CN"/>
        </w:rPr>
        <w:t>16798.7m3，约17000吨至20</w:t>
      </w:r>
      <w:r>
        <w:rPr>
          <w:rFonts w:hint="eastAsia" w:ascii="仿宋" w:hAnsi="仿宋" w:eastAsia="仿宋" w:cs="宋体"/>
          <w:color w:val="000000"/>
          <w:sz w:val="28"/>
          <w:szCs w:val="28"/>
        </w:rPr>
        <w:t>000吨</w:t>
      </w:r>
      <w:r>
        <w:rPr>
          <w:rFonts w:hint="eastAsia" w:ascii="仿宋" w:hAnsi="仿宋" w:eastAsia="仿宋" w:cs="宋体"/>
          <w:color w:val="000000"/>
          <w:sz w:val="28"/>
          <w:szCs w:val="28"/>
          <w:lang w:eastAsia="zh-CN"/>
        </w:rPr>
        <w:t>，</w:t>
      </w:r>
      <w:r>
        <w:rPr>
          <w:rFonts w:hint="eastAsia" w:ascii="仿宋" w:hAnsi="仿宋" w:eastAsia="仿宋" w:cs="宋体"/>
          <w:color w:val="000000"/>
          <w:sz w:val="28"/>
          <w:szCs w:val="28"/>
        </w:rPr>
        <w:t>固废量约 20吨</w:t>
      </w:r>
      <w:r>
        <w:rPr>
          <w:rFonts w:hint="eastAsia" w:ascii="仿宋" w:hAnsi="仿宋" w:eastAsia="仿宋" w:cs="宋体"/>
          <w:color w:val="000000"/>
          <w:sz w:val="28"/>
          <w:szCs w:val="28"/>
          <w:lang w:eastAsia="zh-CN"/>
        </w:rPr>
        <w:t>。</w:t>
      </w:r>
      <w:r>
        <w:rPr>
          <w:rFonts w:hint="eastAsia" w:ascii="仿宋" w:hAnsi="仿宋" w:eastAsia="仿宋" w:cs="Times New Roman"/>
          <w:sz w:val="28"/>
          <w:szCs w:val="28"/>
          <w:lang w:val="en-US" w:eastAsia="zh-CN"/>
        </w:rPr>
        <w:t>固体废物处置随同污染土壤交由水泥窑进行协同处置。</w:t>
      </w:r>
    </w:p>
    <w:p>
      <w:pPr>
        <w:spacing w:line="560"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2.2合同价格：</w:t>
      </w:r>
    </w:p>
    <w:p>
      <w:pPr>
        <w:spacing w:line="560" w:lineRule="exact"/>
        <w:ind w:left="838" w:leftChars="399" w:firstLine="0" w:firstLineChars="0"/>
        <w:rPr>
          <w:rFonts w:ascii="仿宋" w:hAnsi="仿宋" w:eastAsia="仿宋" w:cs="宋体"/>
          <w:color w:val="000000"/>
          <w:sz w:val="28"/>
          <w:szCs w:val="28"/>
        </w:rPr>
      </w:pPr>
      <w:r>
        <w:rPr>
          <w:rFonts w:hint="eastAsia" w:ascii="仿宋" w:hAnsi="仿宋" w:eastAsia="仿宋" w:cs="宋体"/>
          <w:sz w:val="28"/>
          <w:szCs w:val="28"/>
        </w:rPr>
        <w:t>污染土外运及水泥窑协同处置</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含</w:t>
      </w:r>
      <w:r>
        <w:rPr>
          <w:rFonts w:hint="eastAsia" w:ascii="仿宋" w:hAnsi="仿宋" w:eastAsia="仿宋" w:cs="宋体"/>
          <w:color w:val="000000"/>
          <w:sz w:val="28"/>
          <w:szCs w:val="28"/>
        </w:rPr>
        <w:t>固废</w:t>
      </w:r>
      <w:r>
        <w:rPr>
          <w:rFonts w:hint="eastAsia" w:ascii="仿宋" w:hAnsi="仿宋" w:eastAsia="仿宋" w:cs="宋体"/>
          <w:color w:val="000000"/>
          <w:sz w:val="28"/>
          <w:szCs w:val="28"/>
          <w:lang w:val="en-US" w:eastAsia="zh-CN"/>
        </w:rPr>
        <w:t>处置</w:t>
      </w:r>
      <w:r>
        <w:rPr>
          <w:rFonts w:hint="eastAsia" w:ascii="仿宋" w:hAnsi="仿宋" w:eastAsia="仿宋" w:cs="宋体"/>
          <w:sz w:val="28"/>
          <w:szCs w:val="28"/>
          <w:lang w:eastAsia="zh-CN"/>
        </w:rPr>
        <w:t>）</w:t>
      </w:r>
      <w:r>
        <w:rPr>
          <w:rFonts w:hint="eastAsia" w:ascii="仿宋" w:hAnsi="仿宋" w:eastAsia="仿宋" w:cs="宋体"/>
          <w:sz w:val="28"/>
          <w:szCs w:val="28"/>
        </w:rPr>
        <w:t>；</w:t>
      </w:r>
      <w:r>
        <w:rPr>
          <w:rFonts w:hint="eastAsia" w:ascii="仿宋" w:hAnsi="仿宋" w:eastAsia="仿宋" w:cs="仿宋"/>
          <w:sz w:val="28"/>
          <w:szCs w:val="28"/>
        </w:rPr>
        <w:t>合同</w:t>
      </w:r>
      <w:r>
        <w:rPr>
          <w:rFonts w:hint="eastAsia" w:ascii="仿宋" w:hAnsi="仿宋" w:eastAsia="仿宋" w:cs="仿宋"/>
          <w:sz w:val="28"/>
          <w:szCs w:val="28"/>
          <w:lang w:val="en-US" w:eastAsia="zh-CN"/>
        </w:rPr>
        <w:t>含税固定</w:t>
      </w:r>
      <w:r>
        <w:rPr>
          <w:rFonts w:hint="eastAsia" w:ascii="仿宋" w:hAnsi="仿宋" w:eastAsia="仿宋" w:cs="仿宋"/>
          <w:sz w:val="28"/>
          <w:szCs w:val="28"/>
        </w:rPr>
        <w:t>总价金额为人民币：</w:t>
      </w:r>
      <w:r>
        <w:rPr>
          <w:rFonts w:hint="eastAsia" w:ascii="仿宋" w:hAnsi="仿宋" w:eastAsia="仿宋" w:cs="仿宋"/>
          <w:sz w:val="28"/>
          <w:szCs w:val="28"/>
          <w:u w:val="single"/>
        </w:rPr>
        <w:t xml:space="preserve">   </w:t>
      </w:r>
      <w:r>
        <w:rPr>
          <w:rFonts w:hint="eastAsia" w:ascii="仿宋" w:hAnsi="仿宋" w:eastAsia="仿宋" w:cs="仿宋"/>
          <w:sz w:val="28"/>
          <w:szCs w:val="28"/>
        </w:rPr>
        <w:t>元（大写：</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），含6%增值税专用发票</w:t>
      </w:r>
      <w:r>
        <w:rPr>
          <w:rFonts w:hint="eastAsia" w:ascii="仿宋" w:hAnsi="仿宋" w:eastAsia="仿宋" w:cs="仿宋"/>
          <w:sz w:val="28"/>
          <w:szCs w:val="28"/>
          <w:lang w:eastAsia="zh-CN"/>
        </w:rPr>
        <w:t>。最终以项目现场实有的污染土量为准，甲方不对污染土出厂量不作承诺，必须满足施工规范要求，最终签约总价不因最终污染土壤治理工程量增加或减少而调整，由承包人承担由于方量变化而产生的一切风险。</w:t>
      </w:r>
    </w:p>
    <w:p>
      <w:pPr>
        <w:numPr>
          <w:ilvl w:val="0"/>
          <w:numId w:val="2"/>
        </w:numPr>
        <w:spacing w:line="560" w:lineRule="exact"/>
        <w:rPr>
          <w:b/>
          <w:bCs/>
          <w:sz w:val="30"/>
          <w:szCs w:val="30"/>
        </w:rPr>
      </w:pPr>
      <w:r>
        <w:rPr>
          <w:rFonts w:hint="eastAsia"/>
          <w:b/>
          <w:bCs/>
          <w:sz w:val="30"/>
          <w:szCs w:val="30"/>
        </w:rPr>
        <w:t>合同工期</w:t>
      </w:r>
    </w:p>
    <w:p>
      <w:pPr>
        <w:spacing w:line="560"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从进场之日起</w:t>
      </w:r>
      <w:r>
        <w:rPr>
          <w:rFonts w:hint="eastAsia" w:ascii="仿宋" w:hAnsi="仿宋" w:eastAsia="仿宋" w:cs="宋体"/>
          <w:color w:val="000000"/>
          <w:sz w:val="28"/>
          <w:szCs w:val="28"/>
          <w:lang w:val="en-US" w:eastAsia="zh-CN"/>
        </w:rPr>
        <w:t>60</w:t>
      </w:r>
      <w:r>
        <w:rPr>
          <w:rFonts w:hint="eastAsia" w:ascii="仿宋" w:hAnsi="仿宋" w:eastAsia="仿宋" w:cs="宋体"/>
          <w:color w:val="000000"/>
          <w:sz w:val="28"/>
          <w:szCs w:val="28"/>
        </w:rPr>
        <w:t>天内转运出场，因污染土开挖及筛分不及时造成工期延误，则工期顺延。</w:t>
      </w:r>
    </w:p>
    <w:p>
      <w:pPr>
        <w:spacing w:line="560" w:lineRule="exact"/>
        <w:rPr>
          <w:b/>
          <w:bCs/>
          <w:sz w:val="30"/>
          <w:szCs w:val="30"/>
        </w:rPr>
      </w:pPr>
      <w:r>
        <w:rPr>
          <w:rFonts w:hint="eastAsia"/>
          <w:b/>
          <w:bCs/>
          <w:sz w:val="30"/>
          <w:szCs w:val="30"/>
        </w:rPr>
        <w:t>4、结算原则</w:t>
      </w:r>
    </w:p>
    <w:p>
      <w:pPr>
        <w:spacing w:line="560" w:lineRule="exact"/>
        <w:ind w:firstLine="560" w:firstLineChars="200"/>
        <w:rPr>
          <w:rFonts w:hint="default" w:ascii="仿宋" w:hAnsi="仿宋" w:eastAsia="仿宋"/>
          <w:lang w:val="en-US" w:eastAsia="zh-CN"/>
        </w:rPr>
      </w:pPr>
      <w:r>
        <w:rPr>
          <w:rFonts w:hint="eastAsia" w:ascii="仿宋" w:hAnsi="仿宋" w:eastAsia="仿宋" w:cs="Times New Roman"/>
          <w:sz w:val="28"/>
          <w:szCs w:val="28"/>
        </w:rPr>
        <w:t>结算金额=</w:t>
      </w:r>
      <w:r>
        <w:rPr>
          <w:rFonts w:hint="eastAsia" w:ascii="仿宋" w:hAnsi="仿宋" w:eastAsia="仿宋" w:cs="Times New Roman"/>
          <w:sz w:val="28"/>
          <w:szCs w:val="28"/>
          <w:lang w:val="en-US" w:eastAsia="zh-CN"/>
        </w:rPr>
        <w:t>签约合同总价包干金额±其他（包括罚金、违约金、按实结算费用等）</w:t>
      </w:r>
    </w:p>
    <w:p>
      <w:pPr>
        <w:spacing w:line="560" w:lineRule="exact"/>
        <w:rPr>
          <w:b/>
          <w:bCs/>
          <w:sz w:val="30"/>
          <w:szCs w:val="30"/>
        </w:rPr>
      </w:pPr>
      <w:r>
        <w:rPr>
          <w:b/>
          <w:bCs/>
          <w:sz w:val="30"/>
          <w:szCs w:val="30"/>
        </w:rPr>
        <w:t>5</w:t>
      </w:r>
      <w:r>
        <w:rPr>
          <w:rFonts w:hint="eastAsia"/>
          <w:b/>
          <w:bCs/>
          <w:sz w:val="30"/>
          <w:szCs w:val="30"/>
        </w:rPr>
        <w:t>、支付方式</w:t>
      </w:r>
    </w:p>
    <w:p>
      <w:pPr>
        <w:pStyle w:val="13"/>
        <w:shd w:val="clear" w:color="auto" w:fill="FFFFFF"/>
        <w:spacing w:line="500" w:lineRule="exact"/>
        <w:ind w:firstLine="570"/>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pPr>
      <w:r>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t>1、</w:t>
      </w:r>
      <w:r>
        <w:rPr>
          <w:rFonts w:hint="eastAsia" w:ascii="仿宋" w:hAnsi="仿宋" w:eastAsia="仿宋" w:cs="宋体"/>
          <w:color w:val="000000" w:themeColor="text1"/>
          <w:spacing w:val="8"/>
          <w:sz w:val="28"/>
          <w:szCs w:val="28"/>
          <w:highlight w:val="none"/>
          <w14:textFill>
            <w14:solidFill>
              <w14:schemeClr w14:val="tx1"/>
            </w14:solidFill>
          </w14:textFill>
        </w:rPr>
        <w:t>合同签订，10个工作日内，发包人支付签约合同金额的2</w:t>
      </w:r>
      <w:r>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t>5</w:t>
      </w:r>
      <w:r>
        <w:rPr>
          <w:rFonts w:hint="eastAsia" w:ascii="仿宋" w:hAnsi="仿宋" w:eastAsia="仿宋" w:cs="宋体"/>
          <w:color w:val="000000" w:themeColor="text1"/>
          <w:spacing w:val="8"/>
          <w:sz w:val="28"/>
          <w:szCs w:val="28"/>
          <w:highlight w:val="none"/>
          <w14:textFill>
            <w14:solidFill>
              <w14:schemeClr w14:val="tx1"/>
            </w14:solidFill>
          </w14:textFill>
        </w:rPr>
        <w:t>%</w:t>
      </w:r>
      <w:r>
        <w:rPr>
          <w:rFonts w:hint="eastAsia" w:ascii="仿宋" w:hAnsi="仿宋" w:eastAsia="仿宋" w:cs="宋体"/>
          <w:color w:val="000000" w:themeColor="text1"/>
          <w:spacing w:val="8"/>
          <w:sz w:val="28"/>
          <w:szCs w:val="28"/>
          <w:highlight w:val="none"/>
          <w:lang w:eastAsia="zh-CN"/>
          <w14:textFill>
            <w14:solidFill>
              <w14:schemeClr w14:val="tx1"/>
            </w14:solidFill>
          </w14:textFill>
        </w:rPr>
        <w:t>。</w:t>
      </w:r>
    </w:p>
    <w:p>
      <w:pPr>
        <w:pStyle w:val="13"/>
        <w:shd w:val="clear" w:color="auto" w:fill="FFFFFF"/>
        <w:spacing w:line="500" w:lineRule="exact"/>
        <w:ind w:firstLine="570"/>
        <w:rPr>
          <w:rFonts w:hint="eastAsia" w:ascii="仿宋" w:hAnsi="仿宋" w:eastAsia="仿宋" w:cs="宋体"/>
          <w:color w:val="000000" w:themeColor="text1"/>
          <w:spacing w:val="8"/>
          <w:sz w:val="28"/>
          <w:szCs w:val="28"/>
          <w:highlight w:val="none"/>
          <w14:textFill>
            <w14:solidFill>
              <w14:schemeClr w14:val="tx1"/>
            </w14:solidFill>
          </w14:textFill>
        </w:rPr>
      </w:pPr>
      <w:r>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t>2、</w:t>
      </w:r>
      <w:r>
        <w:rPr>
          <w:rFonts w:hint="eastAsia" w:ascii="仿宋" w:hAnsi="仿宋" w:eastAsia="仿宋" w:cs="宋体"/>
          <w:color w:val="000000" w:themeColor="text1"/>
          <w:spacing w:val="8"/>
          <w:sz w:val="28"/>
          <w:szCs w:val="28"/>
          <w:highlight w:val="none"/>
          <w14:textFill>
            <w14:solidFill>
              <w14:schemeClr w14:val="tx1"/>
            </w14:solidFill>
          </w14:textFill>
        </w:rPr>
        <w:t>污染土壤运输处置完成</w:t>
      </w:r>
      <w:r>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t>5</w:t>
      </w:r>
      <w:r>
        <w:rPr>
          <w:rFonts w:hint="eastAsia" w:ascii="仿宋" w:hAnsi="仿宋" w:eastAsia="仿宋" w:cs="宋体"/>
          <w:color w:val="000000" w:themeColor="text1"/>
          <w:spacing w:val="8"/>
          <w:sz w:val="28"/>
          <w:szCs w:val="28"/>
          <w:highlight w:val="none"/>
          <w14:textFill>
            <w14:solidFill>
              <w14:schemeClr w14:val="tx1"/>
            </w14:solidFill>
          </w14:textFill>
        </w:rPr>
        <w:t>000</w:t>
      </w:r>
      <w:r>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t>吨</w:t>
      </w:r>
      <w:r>
        <w:rPr>
          <w:rFonts w:hint="eastAsia" w:ascii="仿宋" w:hAnsi="仿宋" w:eastAsia="仿宋" w:cs="宋体"/>
          <w:color w:val="000000" w:themeColor="text1"/>
          <w:spacing w:val="8"/>
          <w:sz w:val="28"/>
          <w:szCs w:val="28"/>
          <w:highlight w:val="none"/>
          <w14:textFill>
            <w14:solidFill>
              <w14:schemeClr w14:val="tx1"/>
            </w14:solidFill>
          </w14:textFill>
        </w:rPr>
        <w:t>，10个工作日内，发包人支付</w:t>
      </w:r>
      <w:r>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t>至</w:t>
      </w:r>
      <w:r>
        <w:rPr>
          <w:rFonts w:hint="eastAsia" w:ascii="仿宋" w:hAnsi="仿宋" w:eastAsia="仿宋" w:cs="宋体"/>
          <w:color w:val="000000" w:themeColor="text1"/>
          <w:spacing w:val="8"/>
          <w:sz w:val="28"/>
          <w:szCs w:val="28"/>
          <w:highlight w:val="none"/>
          <w14:textFill>
            <w14:solidFill>
              <w14:schemeClr w14:val="tx1"/>
            </w14:solidFill>
          </w14:textFill>
        </w:rPr>
        <w:t>签约合同金额的</w:t>
      </w:r>
      <w:r>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t>50</w:t>
      </w:r>
      <w:r>
        <w:rPr>
          <w:rFonts w:hint="eastAsia" w:ascii="仿宋" w:hAnsi="仿宋" w:eastAsia="仿宋" w:cs="宋体"/>
          <w:color w:val="000000" w:themeColor="text1"/>
          <w:spacing w:val="8"/>
          <w:sz w:val="28"/>
          <w:szCs w:val="28"/>
          <w:highlight w:val="none"/>
          <w14:textFill>
            <w14:solidFill>
              <w14:schemeClr w14:val="tx1"/>
            </w14:solidFill>
          </w14:textFill>
        </w:rPr>
        <w:t>%</w:t>
      </w:r>
    </w:p>
    <w:p>
      <w:pPr>
        <w:pStyle w:val="13"/>
        <w:shd w:val="clear" w:color="auto" w:fill="FFFFFF"/>
        <w:spacing w:line="500" w:lineRule="exact"/>
        <w:ind w:firstLine="570"/>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pPr>
      <w:r>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t>3、</w:t>
      </w:r>
      <w:r>
        <w:rPr>
          <w:rFonts w:hint="eastAsia" w:ascii="仿宋" w:hAnsi="仿宋" w:eastAsia="仿宋" w:cs="宋体"/>
          <w:color w:val="000000" w:themeColor="text1"/>
          <w:spacing w:val="8"/>
          <w:sz w:val="28"/>
          <w:szCs w:val="28"/>
          <w:highlight w:val="none"/>
          <w14:textFill>
            <w14:solidFill>
              <w14:schemeClr w14:val="tx1"/>
            </w14:solidFill>
          </w14:textFill>
        </w:rPr>
        <w:t>污染土壤运输处置完成</w:t>
      </w:r>
      <w:r>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t>100</w:t>
      </w:r>
      <w:r>
        <w:rPr>
          <w:rFonts w:hint="eastAsia" w:ascii="仿宋" w:hAnsi="仿宋" w:eastAsia="仿宋" w:cs="宋体"/>
          <w:color w:val="000000" w:themeColor="text1"/>
          <w:spacing w:val="8"/>
          <w:sz w:val="28"/>
          <w:szCs w:val="28"/>
          <w:highlight w:val="none"/>
          <w14:textFill>
            <w14:solidFill>
              <w14:schemeClr w14:val="tx1"/>
            </w14:solidFill>
          </w14:textFill>
        </w:rPr>
        <w:t>00</w:t>
      </w:r>
      <w:r>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t>吨</w:t>
      </w:r>
      <w:r>
        <w:rPr>
          <w:rFonts w:hint="eastAsia" w:ascii="仿宋" w:hAnsi="仿宋" w:eastAsia="仿宋" w:cs="宋体"/>
          <w:color w:val="000000" w:themeColor="text1"/>
          <w:spacing w:val="8"/>
          <w:sz w:val="28"/>
          <w:szCs w:val="28"/>
          <w:highlight w:val="none"/>
          <w14:textFill>
            <w14:solidFill>
              <w14:schemeClr w14:val="tx1"/>
            </w14:solidFill>
          </w14:textFill>
        </w:rPr>
        <w:t>，10个工作日内，发包人支付</w:t>
      </w:r>
      <w:r>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t>至</w:t>
      </w:r>
      <w:r>
        <w:rPr>
          <w:rFonts w:hint="eastAsia" w:ascii="仿宋" w:hAnsi="仿宋" w:eastAsia="仿宋" w:cs="宋体"/>
          <w:color w:val="000000" w:themeColor="text1"/>
          <w:spacing w:val="8"/>
          <w:sz w:val="28"/>
          <w:szCs w:val="28"/>
          <w:highlight w:val="none"/>
          <w14:textFill>
            <w14:solidFill>
              <w14:schemeClr w14:val="tx1"/>
            </w14:solidFill>
          </w14:textFill>
        </w:rPr>
        <w:t>签约合同金额的</w:t>
      </w:r>
      <w:r>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t>85</w:t>
      </w:r>
      <w:r>
        <w:rPr>
          <w:rFonts w:hint="eastAsia" w:ascii="仿宋" w:hAnsi="仿宋" w:eastAsia="仿宋" w:cs="宋体"/>
          <w:color w:val="000000" w:themeColor="text1"/>
          <w:spacing w:val="8"/>
          <w:sz w:val="28"/>
          <w:szCs w:val="28"/>
          <w:highlight w:val="none"/>
          <w14:textFill>
            <w14:solidFill>
              <w14:schemeClr w14:val="tx1"/>
            </w14:solidFill>
          </w14:textFill>
        </w:rPr>
        <w:t>%</w:t>
      </w:r>
    </w:p>
    <w:p>
      <w:pPr>
        <w:pStyle w:val="13"/>
        <w:shd w:val="clear" w:color="auto" w:fill="FFFFFF"/>
        <w:spacing w:line="500" w:lineRule="exact"/>
        <w:ind w:firstLine="570"/>
        <w:rPr>
          <w:rFonts w:hint="eastAsia" w:ascii="仿宋" w:hAnsi="仿宋" w:eastAsia="仿宋" w:cs="宋体"/>
          <w:color w:val="000000" w:themeColor="text1"/>
          <w:spacing w:val="8"/>
          <w:sz w:val="28"/>
          <w:szCs w:val="28"/>
          <w:highlight w:val="none"/>
          <w14:textFill>
            <w14:solidFill>
              <w14:schemeClr w14:val="tx1"/>
            </w14:solidFill>
          </w14:textFill>
        </w:rPr>
      </w:pPr>
    </w:p>
    <w:p>
      <w:pPr>
        <w:pStyle w:val="13"/>
        <w:shd w:val="clear" w:color="auto" w:fill="FFFFFF"/>
        <w:spacing w:line="500" w:lineRule="exact"/>
        <w:ind w:firstLine="570"/>
        <w:rPr>
          <w:rFonts w:ascii="仿宋" w:hAnsi="仿宋" w:eastAsia="仿宋" w:cs="宋体"/>
          <w:color w:val="000000" w:themeColor="text1"/>
          <w:spacing w:val="8"/>
          <w:sz w:val="28"/>
          <w:szCs w:val="28"/>
          <w:highlight w:val="none"/>
          <w14:textFill>
            <w14:solidFill>
              <w14:schemeClr w14:val="tx1"/>
            </w14:solidFill>
          </w14:textFill>
        </w:rPr>
      </w:pPr>
      <w:r>
        <w:rPr>
          <w:rFonts w:hint="eastAsia" w:ascii="仿宋" w:hAnsi="仿宋" w:eastAsia="仿宋" w:cs="宋体"/>
          <w:color w:val="000000" w:themeColor="text1"/>
          <w:spacing w:val="8"/>
          <w:sz w:val="28"/>
          <w:szCs w:val="28"/>
          <w:highlight w:val="none"/>
          <w:lang w:val="en-US" w:eastAsia="zh-CN"/>
          <w14:textFill>
            <w14:solidFill>
              <w14:schemeClr w14:val="tx1"/>
            </w14:solidFill>
          </w14:textFill>
        </w:rPr>
        <w:t>4、</w:t>
      </w:r>
      <w:r>
        <w:rPr>
          <w:rFonts w:hint="eastAsia" w:ascii="仿宋" w:hAnsi="仿宋" w:eastAsia="仿宋" w:cs="宋体"/>
          <w:color w:val="000000" w:themeColor="text1"/>
          <w:spacing w:val="8"/>
          <w:sz w:val="28"/>
          <w:szCs w:val="28"/>
          <w:highlight w:val="none"/>
          <w14:textFill>
            <w14:solidFill>
              <w14:schemeClr w14:val="tx1"/>
            </w14:solidFill>
          </w14:textFill>
        </w:rPr>
        <w:t>完成结算审核后，支付剩余全部款项。</w:t>
      </w:r>
    </w:p>
    <w:p>
      <w:pPr>
        <w:pStyle w:val="13"/>
        <w:shd w:val="clear" w:color="auto" w:fill="FFFFFF"/>
        <w:spacing w:line="560" w:lineRule="exact"/>
        <w:ind w:firstLine="570"/>
        <w:rPr>
          <w:rFonts w:ascii="仿宋" w:hAnsi="仿宋" w:eastAsia="仿宋" w:cs="宋体"/>
          <w:color w:val="FF0000"/>
          <w:sz w:val="28"/>
          <w:szCs w:val="28"/>
        </w:rPr>
      </w:pPr>
      <w:r>
        <w:rPr>
          <w:rFonts w:ascii="仿宋" w:hAnsi="仿宋" w:eastAsia="仿宋" w:cs="宋体"/>
          <w:color w:val="000000"/>
          <w:sz w:val="28"/>
          <w:szCs w:val="28"/>
        </w:rPr>
        <w:t>5</w:t>
      </w:r>
      <w:r>
        <w:rPr>
          <w:rFonts w:hint="eastAsia" w:ascii="仿宋" w:hAnsi="仿宋" w:eastAsia="仿宋" w:cs="宋体"/>
          <w:color w:val="000000"/>
          <w:sz w:val="28"/>
          <w:szCs w:val="28"/>
        </w:rPr>
        <w:t>. 付款时乙方向甲方开具税率为</w:t>
      </w:r>
      <w:r>
        <w:rPr>
          <w:rFonts w:hint="eastAsia" w:ascii="仿宋" w:hAnsi="仿宋" w:eastAsia="仿宋" w:cs="宋体"/>
          <w:color w:val="000000"/>
          <w:sz w:val="28"/>
          <w:szCs w:val="28"/>
          <w:u w:val="single"/>
        </w:rPr>
        <w:t>6%</w:t>
      </w:r>
      <w:r>
        <w:rPr>
          <w:rFonts w:hint="eastAsia" w:ascii="仿宋" w:hAnsi="仿宋" w:eastAsia="仿宋" w:cs="宋体"/>
          <w:color w:val="000000"/>
          <w:sz w:val="28"/>
          <w:szCs w:val="28"/>
        </w:rPr>
        <w:t>增值税专用发票。</w:t>
      </w:r>
    </w:p>
    <w:tbl>
      <w:tblPr>
        <w:tblStyle w:val="16"/>
        <w:tblW w:w="6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4" w:hRule="atLeast"/>
          <w:jc w:val="center"/>
        </w:trPr>
        <w:tc>
          <w:tcPr>
            <w:tcW w:w="6060" w:type="dxa"/>
            <w:tcBorders>
              <w:top w:val="nil"/>
              <w:left w:val="nil"/>
              <w:bottom w:val="nil"/>
              <w:right w:val="nil"/>
            </w:tcBorders>
          </w:tcPr>
          <w:p>
            <w:pPr>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甲方银行账户信息如下：</w:t>
            </w:r>
          </w:p>
          <w:p>
            <w:pPr>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开户银行：建行重庆杨家坪支行营业部</w:t>
            </w:r>
          </w:p>
          <w:p>
            <w:pPr>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银行账号：50050103360000000753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6060" w:type="dxa"/>
            <w:tcBorders>
              <w:top w:val="nil"/>
              <w:left w:val="nil"/>
              <w:bottom w:val="nil"/>
              <w:right w:val="nil"/>
            </w:tcBorders>
          </w:tcPr>
          <w:p>
            <w:pPr>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乙方银行账户信息如下：</w:t>
            </w:r>
          </w:p>
          <w:p>
            <w:pPr>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 xml:space="preserve">开户银行： </w:t>
            </w:r>
          </w:p>
          <w:p>
            <w:pPr>
              <w:spacing w:line="560" w:lineRule="exact"/>
              <w:jc w:val="left"/>
              <w:rPr>
                <w:rFonts w:ascii="仿宋" w:hAnsi="仿宋" w:eastAsia="仿宋" w:cs="宋体"/>
                <w:color w:val="000000"/>
                <w:sz w:val="28"/>
                <w:szCs w:val="28"/>
              </w:rPr>
            </w:pPr>
            <w:r>
              <w:rPr>
                <w:rFonts w:hint="eastAsia" w:ascii="仿宋" w:hAnsi="仿宋" w:eastAsia="仿宋" w:cs="宋体"/>
                <w:color w:val="000000"/>
                <w:sz w:val="28"/>
                <w:szCs w:val="28"/>
              </w:rPr>
              <w:t xml:space="preserve">银行账号： </w:t>
            </w:r>
          </w:p>
        </w:tc>
      </w:tr>
    </w:tbl>
    <w:p>
      <w:pPr>
        <w:spacing w:line="560" w:lineRule="exact"/>
        <w:rPr>
          <w:b/>
          <w:bCs/>
          <w:sz w:val="30"/>
          <w:szCs w:val="30"/>
        </w:rPr>
      </w:pPr>
      <w:r>
        <w:rPr>
          <w:b/>
          <w:bCs/>
          <w:sz w:val="30"/>
          <w:szCs w:val="30"/>
        </w:rPr>
        <w:t>6</w:t>
      </w:r>
      <w:r>
        <w:rPr>
          <w:rFonts w:hint="eastAsia"/>
          <w:b/>
          <w:bCs/>
          <w:sz w:val="30"/>
          <w:szCs w:val="30"/>
        </w:rPr>
        <w:t>、责任与义务</w:t>
      </w:r>
    </w:p>
    <w:p>
      <w:pPr>
        <w:spacing w:line="560" w:lineRule="exact"/>
        <w:rPr>
          <w:rFonts w:ascii="仿宋" w:hAnsi="仿宋" w:eastAsia="仿宋" w:cs="仿宋"/>
          <w:b/>
          <w:bCs/>
          <w:sz w:val="28"/>
          <w:szCs w:val="28"/>
        </w:rPr>
      </w:pPr>
      <w:r>
        <w:rPr>
          <w:rFonts w:ascii="仿宋" w:hAnsi="仿宋" w:eastAsia="仿宋" w:cs="仿宋"/>
          <w:b/>
          <w:bCs/>
          <w:sz w:val="28"/>
          <w:szCs w:val="28"/>
        </w:rPr>
        <w:t>6</w:t>
      </w:r>
      <w:r>
        <w:rPr>
          <w:rFonts w:hint="eastAsia" w:ascii="仿宋" w:hAnsi="仿宋" w:eastAsia="仿宋" w:cs="仿宋"/>
          <w:b/>
          <w:bCs/>
          <w:sz w:val="28"/>
          <w:szCs w:val="28"/>
        </w:rPr>
        <w:t>.1甲方责任义务</w:t>
      </w:r>
    </w:p>
    <w:p>
      <w:pPr>
        <w:spacing w:line="560" w:lineRule="exact"/>
        <w:ind w:firstLine="560" w:firstLineChars="200"/>
        <w:jc w:val="left"/>
        <w:rPr>
          <w:rFonts w:ascii="仿宋" w:hAnsi="仿宋" w:eastAsia="仿宋" w:cs="宋体"/>
          <w:color w:val="000000"/>
          <w:sz w:val="28"/>
          <w:szCs w:val="28"/>
        </w:rPr>
      </w:pPr>
      <w:r>
        <w:rPr>
          <w:rFonts w:ascii="仿宋" w:hAnsi="仿宋" w:eastAsia="仿宋" w:cs="宋体"/>
          <w:color w:val="000000"/>
          <w:sz w:val="28"/>
          <w:szCs w:val="28"/>
        </w:rPr>
        <w:t>6</w:t>
      </w:r>
      <w:r>
        <w:rPr>
          <w:rFonts w:hint="eastAsia" w:ascii="仿宋" w:hAnsi="仿宋" w:eastAsia="仿宋" w:cs="宋体"/>
          <w:color w:val="000000"/>
          <w:sz w:val="28"/>
          <w:szCs w:val="28"/>
        </w:rPr>
        <w:t>.1.1甲方必须向乙方提供污染土壤的数量、种类、成分及含量，实际情况与提供数据不符时，乙方有权拒收并要求甲方承担因数据不符在贮存、处置过程中给乙方造成的部分损失。</w:t>
      </w:r>
    </w:p>
    <w:p>
      <w:pPr>
        <w:spacing w:line="560" w:lineRule="exact"/>
        <w:ind w:firstLine="560" w:firstLineChars="200"/>
        <w:jc w:val="left"/>
        <w:rPr>
          <w:rFonts w:ascii="仿宋" w:hAnsi="仿宋" w:eastAsia="仿宋" w:cs="宋体"/>
          <w:color w:val="000000"/>
          <w:sz w:val="28"/>
          <w:szCs w:val="28"/>
        </w:rPr>
      </w:pPr>
      <w:r>
        <w:rPr>
          <w:rFonts w:ascii="仿宋" w:hAnsi="仿宋" w:eastAsia="仿宋" w:cs="宋体"/>
          <w:color w:val="000000"/>
          <w:sz w:val="28"/>
          <w:szCs w:val="28"/>
        </w:rPr>
        <w:t>6</w:t>
      </w:r>
      <w:r>
        <w:rPr>
          <w:rFonts w:hint="eastAsia" w:ascii="仿宋" w:hAnsi="仿宋" w:eastAsia="仿宋" w:cs="宋体"/>
          <w:color w:val="000000"/>
          <w:sz w:val="28"/>
          <w:szCs w:val="28"/>
        </w:rPr>
        <w:t>.1.2甲方的污染土需经过筛分，必须符合《水泥窑协调处置固体废物污染控制标准》（GB30485-2013），污染土粒度不能大于 5 cm，水份不得超过20%，如因甲方粒度与水份超过乙方的限值，乙方拒绝卸货，因此造成的损失由甲方承担。</w:t>
      </w:r>
    </w:p>
    <w:p>
      <w:pPr>
        <w:spacing w:line="560" w:lineRule="exact"/>
        <w:ind w:firstLine="560" w:firstLineChars="200"/>
        <w:jc w:val="left"/>
        <w:rPr>
          <w:rFonts w:ascii="仿宋" w:hAnsi="仿宋" w:eastAsia="仿宋" w:cs="宋体"/>
          <w:color w:val="000000"/>
          <w:sz w:val="28"/>
          <w:szCs w:val="28"/>
        </w:rPr>
      </w:pPr>
      <w:r>
        <w:rPr>
          <w:rFonts w:ascii="仿宋" w:hAnsi="仿宋" w:eastAsia="仿宋" w:cs="宋体"/>
          <w:color w:val="000000"/>
          <w:sz w:val="28"/>
          <w:szCs w:val="28"/>
        </w:rPr>
        <w:t>6</w:t>
      </w:r>
      <w:r>
        <w:rPr>
          <w:rFonts w:hint="eastAsia" w:ascii="仿宋" w:hAnsi="仿宋" w:eastAsia="仿宋" w:cs="宋体"/>
          <w:color w:val="000000"/>
          <w:sz w:val="28"/>
          <w:szCs w:val="28"/>
        </w:rPr>
        <w:t>.1.3甲方不承担乙方在运输、处置过程中因违反环保和运输方面法律法规而被处罚的法律和经济责任。</w:t>
      </w:r>
    </w:p>
    <w:p>
      <w:pPr>
        <w:spacing w:line="560" w:lineRule="exact"/>
        <w:ind w:firstLine="560" w:firstLineChars="200"/>
        <w:jc w:val="left"/>
        <w:rPr>
          <w:rFonts w:ascii="仿宋" w:hAnsi="仿宋" w:eastAsia="仿宋" w:cs="宋体"/>
          <w:color w:val="000000"/>
          <w:sz w:val="28"/>
          <w:szCs w:val="28"/>
        </w:rPr>
      </w:pPr>
      <w:r>
        <w:rPr>
          <w:rFonts w:ascii="仿宋" w:hAnsi="仿宋" w:eastAsia="仿宋" w:cs="宋体"/>
          <w:color w:val="000000"/>
          <w:sz w:val="28"/>
          <w:szCs w:val="28"/>
        </w:rPr>
        <w:t>6</w:t>
      </w:r>
      <w:r>
        <w:rPr>
          <w:rFonts w:hint="eastAsia" w:ascii="仿宋" w:hAnsi="仿宋" w:eastAsia="仿宋" w:cs="宋体"/>
          <w:color w:val="000000"/>
          <w:sz w:val="28"/>
          <w:szCs w:val="28"/>
        </w:rPr>
        <w:t>.1.4甲方必须根据合同要求按时、足额支付运输及处置费。</w:t>
      </w:r>
    </w:p>
    <w:p>
      <w:pPr>
        <w:spacing w:line="560" w:lineRule="exact"/>
        <w:ind w:firstLine="560" w:firstLineChars="200"/>
        <w:jc w:val="left"/>
        <w:rPr>
          <w:rFonts w:ascii="仿宋" w:hAnsi="仿宋" w:eastAsia="仿宋" w:cs="宋体"/>
          <w:color w:val="000000"/>
          <w:sz w:val="28"/>
          <w:szCs w:val="28"/>
        </w:rPr>
      </w:pPr>
      <w:r>
        <w:rPr>
          <w:rFonts w:ascii="仿宋" w:hAnsi="仿宋" w:eastAsia="仿宋" w:cs="宋体"/>
          <w:color w:val="000000"/>
          <w:sz w:val="28"/>
          <w:szCs w:val="28"/>
        </w:rPr>
        <w:t>6</w:t>
      </w:r>
      <w:r>
        <w:rPr>
          <w:rFonts w:hint="eastAsia" w:ascii="仿宋" w:hAnsi="仿宋" w:eastAsia="仿宋" w:cs="宋体"/>
          <w:color w:val="000000"/>
          <w:sz w:val="28"/>
          <w:szCs w:val="28"/>
        </w:rPr>
        <w:t>.1.5甲方根据生产需要指定具体的污染土壤运输时间，并提前48小时以电话或书面形式通知乙方，以便双方确定运输时间。若因甲方原因造成处置时间延误，相应责任需由甲方承担。</w:t>
      </w:r>
    </w:p>
    <w:p>
      <w:pPr>
        <w:spacing w:line="560" w:lineRule="exact"/>
        <w:jc w:val="left"/>
        <w:rPr>
          <w:rFonts w:ascii="仿宋" w:hAnsi="仿宋" w:eastAsia="仿宋" w:cs="宋体"/>
          <w:b/>
          <w:bCs/>
          <w:color w:val="000000"/>
          <w:sz w:val="28"/>
          <w:szCs w:val="28"/>
        </w:rPr>
      </w:pPr>
      <w:r>
        <w:rPr>
          <w:rFonts w:ascii="仿宋" w:hAnsi="仿宋" w:eastAsia="仿宋" w:cs="宋体"/>
          <w:b/>
          <w:bCs/>
          <w:color w:val="000000"/>
          <w:sz w:val="28"/>
          <w:szCs w:val="28"/>
        </w:rPr>
        <w:t>6</w:t>
      </w:r>
      <w:r>
        <w:rPr>
          <w:rFonts w:hint="eastAsia" w:ascii="仿宋" w:hAnsi="仿宋" w:eastAsia="仿宋" w:cs="宋体"/>
          <w:b/>
          <w:bCs/>
          <w:color w:val="000000"/>
          <w:sz w:val="28"/>
          <w:szCs w:val="28"/>
        </w:rPr>
        <w:t>.2乙方责任义务</w:t>
      </w:r>
    </w:p>
    <w:p>
      <w:pPr>
        <w:widowControl/>
        <w:spacing w:line="560" w:lineRule="exact"/>
        <w:ind w:firstLine="560" w:firstLineChars="200"/>
        <w:jc w:val="left"/>
        <w:rPr>
          <w:rFonts w:ascii="仿宋" w:hAnsi="仿宋" w:eastAsia="仿宋" w:cs="宋体"/>
          <w:color w:val="000000"/>
          <w:sz w:val="28"/>
          <w:szCs w:val="28"/>
        </w:rPr>
      </w:pPr>
      <w:r>
        <w:rPr>
          <w:rFonts w:ascii="仿宋" w:hAnsi="仿宋" w:eastAsia="仿宋" w:cs="宋体"/>
          <w:color w:val="000000"/>
          <w:sz w:val="28"/>
          <w:szCs w:val="28"/>
        </w:rPr>
        <w:t>6</w:t>
      </w:r>
      <w:r>
        <w:rPr>
          <w:rFonts w:hint="eastAsia" w:ascii="仿宋" w:hAnsi="仿宋" w:eastAsia="仿宋" w:cs="宋体"/>
          <w:color w:val="000000"/>
          <w:sz w:val="28"/>
          <w:szCs w:val="28"/>
        </w:rPr>
        <w:t>.2.1乙方须对甲方在</w:t>
      </w:r>
      <w:r>
        <w:rPr>
          <w:rFonts w:hint="eastAsia" w:ascii="仿宋" w:hAnsi="仿宋" w:eastAsia="仿宋" w:cs="仿宋"/>
          <w:sz w:val="28"/>
          <w:szCs w:val="28"/>
          <w:u w:val="single"/>
          <w:lang w:val="en-US" w:eastAsia="zh-CN"/>
        </w:rPr>
        <w:t>北碚化工厂原址地块土壤污染（扩量）修复</w:t>
      </w:r>
      <w:r>
        <w:rPr>
          <w:rFonts w:hint="eastAsia" w:ascii="仿宋" w:hAnsi="仿宋" w:eastAsia="仿宋" w:cs="仿宋"/>
          <w:sz w:val="28"/>
          <w:szCs w:val="28"/>
          <w:u w:val="single"/>
        </w:rPr>
        <w:t>项目</w:t>
      </w:r>
      <w:r>
        <w:rPr>
          <w:rFonts w:hint="eastAsia" w:ascii="仿宋" w:hAnsi="仿宋" w:eastAsia="仿宋" w:cs="宋体"/>
          <w:color w:val="000000"/>
          <w:sz w:val="28"/>
          <w:szCs w:val="28"/>
        </w:rPr>
        <w:t>污染土壤运输至</w:t>
      </w:r>
      <w:r>
        <w:rPr>
          <w:rFonts w:hint="eastAsia" w:ascii="仿宋" w:hAnsi="仿宋" w:eastAsia="仿宋" w:cs="宋体"/>
          <w:color w:val="000000" w:themeColor="text1"/>
          <w:sz w:val="28"/>
          <w:szCs w:val="28"/>
          <w:u w:val="single"/>
          <w14:textFill>
            <w14:solidFill>
              <w14:schemeClr w14:val="tx1"/>
            </w14:solidFill>
          </w14:textFill>
        </w:rPr>
        <w:t xml:space="preserve"> 冀东水泥重庆合川有限责任公司 </w:t>
      </w:r>
      <w:r>
        <w:rPr>
          <w:rFonts w:hint="eastAsia" w:ascii="仿宋" w:hAnsi="仿宋" w:eastAsia="仿宋" w:cs="宋体"/>
          <w:color w:val="000000"/>
          <w:sz w:val="28"/>
          <w:szCs w:val="28"/>
        </w:rPr>
        <w:t>进行水泥窑协同无害化处理。</w:t>
      </w:r>
    </w:p>
    <w:p>
      <w:pPr>
        <w:spacing w:line="560" w:lineRule="exact"/>
        <w:ind w:firstLine="560" w:firstLineChars="200"/>
        <w:jc w:val="left"/>
        <w:rPr>
          <w:rFonts w:ascii="仿宋" w:hAnsi="仿宋" w:eastAsia="仿宋" w:cs="宋体"/>
          <w:color w:val="000000"/>
          <w:sz w:val="28"/>
          <w:szCs w:val="28"/>
        </w:rPr>
      </w:pPr>
      <w:r>
        <w:rPr>
          <w:rFonts w:ascii="仿宋" w:hAnsi="仿宋" w:eastAsia="仿宋" w:cs="宋体"/>
          <w:color w:val="000000"/>
          <w:sz w:val="28"/>
          <w:szCs w:val="28"/>
        </w:rPr>
        <w:t>6</w:t>
      </w:r>
      <w:r>
        <w:rPr>
          <w:rFonts w:hint="eastAsia" w:ascii="仿宋" w:hAnsi="仿宋" w:eastAsia="仿宋" w:cs="宋体"/>
          <w:color w:val="000000"/>
          <w:sz w:val="28"/>
          <w:szCs w:val="28"/>
        </w:rPr>
        <w:t>.2.2乙方运输的时间及路线应符合相关的交通运输及环保安全方面的法律法规，若乙方不遵守法律法规而导致相应责任由乙方自行承担，以上过程发生的所有费用和可能发生的事故及人身伤害均由乙方承担。</w:t>
      </w:r>
    </w:p>
    <w:p>
      <w:pPr>
        <w:spacing w:line="560" w:lineRule="exact"/>
        <w:ind w:firstLine="560" w:firstLineChars="200"/>
        <w:jc w:val="left"/>
        <w:rPr>
          <w:rFonts w:ascii="仿宋" w:hAnsi="仿宋" w:eastAsia="仿宋" w:cs="宋体"/>
          <w:color w:val="000000"/>
          <w:sz w:val="28"/>
          <w:szCs w:val="28"/>
        </w:rPr>
      </w:pPr>
      <w:r>
        <w:rPr>
          <w:rFonts w:ascii="仿宋" w:hAnsi="仿宋" w:eastAsia="仿宋" w:cs="宋体"/>
          <w:color w:val="000000"/>
          <w:sz w:val="28"/>
          <w:szCs w:val="28"/>
        </w:rPr>
        <w:t>6</w:t>
      </w:r>
      <w:r>
        <w:rPr>
          <w:rFonts w:hint="eastAsia" w:ascii="仿宋" w:hAnsi="仿宋" w:eastAsia="仿宋" w:cs="宋体"/>
          <w:color w:val="000000"/>
          <w:sz w:val="28"/>
          <w:szCs w:val="28"/>
        </w:rPr>
        <w:t>.2.3污染土壤在暂存、二次转运以及污染土壤处置过程中，须满足相关环保和安全的管理要求，否则因乙方不遵守法律法规而导致相应责任及经济损失均由乙方自行承担。</w:t>
      </w:r>
    </w:p>
    <w:p>
      <w:pPr>
        <w:pStyle w:val="40"/>
        <w:spacing w:line="560" w:lineRule="exact"/>
        <w:ind w:firstLine="560"/>
        <w:rPr>
          <w:rFonts w:ascii="仿宋" w:hAnsi="仿宋" w:eastAsia="仿宋" w:cs="宋体"/>
          <w:color w:val="000000"/>
          <w:sz w:val="28"/>
          <w:szCs w:val="28"/>
        </w:rPr>
      </w:pPr>
      <w:r>
        <w:rPr>
          <w:rFonts w:ascii="仿宋" w:hAnsi="仿宋" w:eastAsia="仿宋" w:cs="宋体"/>
          <w:color w:val="000000"/>
          <w:sz w:val="28"/>
          <w:szCs w:val="28"/>
        </w:rPr>
        <w:t>6</w:t>
      </w:r>
      <w:r>
        <w:rPr>
          <w:rFonts w:hint="eastAsia" w:ascii="仿宋" w:hAnsi="仿宋" w:eastAsia="仿宋" w:cs="宋体"/>
          <w:color w:val="000000"/>
          <w:sz w:val="28"/>
          <w:szCs w:val="28"/>
        </w:rPr>
        <w:t>.2.4乙方负责提供具有污染土终端处置单位就本项目开具的同意接收的污染土处置接收函协议、污染土终端处置单位的环评批复、排污许可证复印件等与污染土处置相关的工作内容，且有义务接受生态环境局监管，配合第三方效果评估单位进行项目监测验收。</w:t>
      </w:r>
    </w:p>
    <w:p>
      <w:pPr>
        <w:pStyle w:val="40"/>
        <w:spacing w:line="560" w:lineRule="exact"/>
        <w:ind w:firstLine="560"/>
        <w:rPr>
          <w:rFonts w:ascii="仿宋" w:hAnsi="仿宋" w:eastAsia="仿宋" w:cs="宋体"/>
          <w:color w:val="000000"/>
          <w:sz w:val="28"/>
          <w:szCs w:val="28"/>
        </w:rPr>
      </w:pPr>
      <w:r>
        <w:rPr>
          <w:rFonts w:hint="eastAsia" w:ascii="仿宋" w:hAnsi="仿宋" w:eastAsia="仿宋" w:cs="宋体"/>
          <w:color w:val="000000"/>
          <w:sz w:val="28"/>
          <w:szCs w:val="28"/>
        </w:rPr>
        <w:t>5.2.5甲乙双方配合填写各自运输五连单，保留各自磅单原件壹份。</w:t>
      </w:r>
    </w:p>
    <w:p>
      <w:pPr>
        <w:spacing w:line="560" w:lineRule="exact"/>
        <w:rPr>
          <w:b/>
          <w:bCs/>
          <w:sz w:val="30"/>
          <w:szCs w:val="30"/>
        </w:rPr>
      </w:pPr>
      <w:r>
        <w:rPr>
          <w:b/>
          <w:bCs/>
          <w:sz w:val="30"/>
          <w:szCs w:val="30"/>
        </w:rPr>
        <w:t>7</w:t>
      </w:r>
      <w:r>
        <w:rPr>
          <w:rFonts w:hint="eastAsia"/>
          <w:b/>
          <w:bCs/>
          <w:sz w:val="30"/>
          <w:szCs w:val="30"/>
        </w:rPr>
        <w:t>、违约责任</w:t>
      </w:r>
    </w:p>
    <w:p>
      <w:pPr>
        <w:spacing w:line="560" w:lineRule="exact"/>
        <w:ind w:firstLine="560" w:firstLineChars="200"/>
        <w:jc w:val="left"/>
        <w:rPr>
          <w:rFonts w:ascii="仿宋" w:hAnsi="仿宋" w:eastAsia="仿宋" w:cs="宋体"/>
          <w:color w:val="000000"/>
          <w:sz w:val="28"/>
          <w:szCs w:val="28"/>
        </w:rPr>
      </w:pPr>
      <w:r>
        <w:rPr>
          <w:rFonts w:ascii="仿宋" w:hAnsi="仿宋" w:eastAsia="仿宋" w:cs="宋体"/>
          <w:color w:val="000000"/>
          <w:sz w:val="28"/>
          <w:szCs w:val="28"/>
        </w:rPr>
        <w:t>7</w:t>
      </w:r>
      <w:r>
        <w:rPr>
          <w:rFonts w:hint="eastAsia" w:ascii="仿宋" w:hAnsi="仿宋" w:eastAsia="仿宋" w:cs="宋体"/>
          <w:color w:val="000000"/>
          <w:sz w:val="28"/>
          <w:szCs w:val="28"/>
        </w:rPr>
        <w:t>.1本合同有效期内，乙方不得将接收的污染土壤交付给</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以外的第三方处置。如违反此条，乙方应承担相应法律责任。</w:t>
      </w:r>
    </w:p>
    <w:p>
      <w:pPr>
        <w:spacing w:line="560" w:lineRule="exact"/>
        <w:ind w:firstLine="560" w:firstLineChars="200"/>
        <w:jc w:val="left"/>
        <w:rPr>
          <w:rFonts w:ascii="仿宋" w:hAnsi="仿宋" w:eastAsia="仿宋" w:cs="仿宋"/>
          <w:sz w:val="28"/>
          <w:szCs w:val="28"/>
        </w:rPr>
      </w:pPr>
      <w:r>
        <w:rPr>
          <w:rFonts w:ascii="仿宋" w:hAnsi="仿宋" w:eastAsia="仿宋" w:cs="仿宋"/>
          <w:sz w:val="28"/>
          <w:szCs w:val="28"/>
        </w:rPr>
        <w:t>7</w:t>
      </w:r>
      <w:r>
        <w:rPr>
          <w:rFonts w:hint="eastAsia" w:ascii="仿宋" w:hAnsi="仿宋" w:eastAsia="仿宋" w:cs="仿宋"/>
          <w:sz w:val="28"/>
          <w:szCs w:val="28"/>
        </w:rPr>
        <w:t>.2因乙方原因引起工期延误，工期每延误一天，乙方应承担逾期违约金10000元/天，累计计算，且甲方有权从应付乙方的款项中扣除；逾期达30天，甲方有权解除合同，乙方应按照合同暂定价20%的标准向甲方支付违约金，并承担由此给甲方造成的一切损失。因甲方未按本协议约定按时足额支付乙方费用，导致工期延误，乙方不承担任何责任。</w:t>
      </w:r>
    </w:p>
    <w:p>
      <w:pPr>
        <w:spacing w:line="560" w:lineRule="exact"/>
        <w:ind w:firstLine="560" w:firstLineChars="200"/>
        <w:jc w:val="left"/>
        <w:rPr>
          <w:rFonts w:ascii="仿宋" w:hAnsi="仿宋" w:eastAsia="仿宋" w:cs="仿宋"/>
          <w:color w:val="000000"/>
          <w:sz w:val="28"/>
          <w:szCs w:val="28"/>
        </w:rPr>
      </w:pPr>
      <w:r>
        <w:rPr>
          <w:rFonts w:ascii="仿宋" w:hAnsi="仿宋" w:eastAsia="仿宋" w:cs="仿宋"/>
          <w:sz w:val="28"/>
          <w:szCs w:val="28"/>
        </w:rPr>
        <w:t>7</w:t>
      </w:r>
      <w:r>
        <w:rPr>
          <w:rFonts w:hint="eastAsia" w:ascii="仿宋" w:hAnsi="仿宋" w:eastAsia="仿宋" w:cs="仿宋"/>
          <w:sz w:val="28"/>
          <w:szCs w:val="28"/>
        </w:rPr>
        <w:t>.3甲方未按时、足额支付处置费视为违约，乙方有权要求甲方自欠付之日起至实际支付完毕之日止，每逾期一天，按逾期应付款总额的1%向乙方支付违约金，且乙方有权拒绝提供该项目</w:t>
      </w:r>
      <w:r>
        <w:rPr>
          <w:rFonts w:hint="eastAsia" w:ascii="仿宋" w:hAnsi="仿宋" w:eastAsia="仿宋" w:cs="仿宋"/>
          <w:color w:val="000000"/>
          <w:sz w:val="28"/>
          <w:szCs w:val="28"/>
        </w:rPr>
        <w:t>相关的任何处置资料。</w:t>
      </w:r>
    </w:p>
    <w:p>
      <w:pPr>
        <w:spacing w:line="560" w:lineRule="exact"/>
        <w:ind w:firstLine="560" w:firstLineChars="200"/>
        <w:jc w:val="left"/>
        <w:rPr>
          <w:rFonts w:ascii="仿宋" w:hAnsi="仿宋" w:eastAsia="仿宋" w:cs="仿宋"/>
          <w:color w:val="000000"/>
          <w:sz w:val="28"/>
          <w:szCs w:val="28"/>
        </w:rPr>
      </w:pPr>
      <w:r>
        <w:rPr>
          <w:rFonts w:ascii="仿宋" w:hAnsi="仿宋" w:eastAsia="仿宋" w:cs="仿宋"/>
          <w:color w:val="000000"/>
          <w:sz w:val="28"/>
          <w:szCs w:val="28"/>
        </w:rPr>
        <w:t>7</w:t>
      </w:r>
      <w:r>
        <w:rPr>
          <w:rFonts w:hint="eastAsia" w:ascii="仿宋" w:hAnsi="仿宋" w:eastAsia="仿宋" w:cs="仿宋"/>
          <w:color w:val="000000"/>
          <w:sz w:val="28"/>
          <w:szCs w:val="28"/>
        </w:rPr>
        <w:t>.4双方应严格遵守本合同，任何一方违约，均需赔付对方经济损失，包括对方因此支付的差旅费、诉讼费用、诉讼代理人代理费等。</w:t>
      </w:r>
    </w:p>
    <w:p>
      <w:pPr>
        <w:spacing w:line="560" w:lineRule="exact"/>
        <w:ind w:firstLine="560" w:firstLineChars="200"/>
        <w:jc w:val="left"/>
        <w:rPr>
          <w:rFonts w:ascii="仿宋" w:hAnsi="仿宋" w:eastAsia="仿宋" w:cs="仿宋"/>
          <w:color w:val="000000"/>
          <w:sz w:val="28"/>
          <w:szCs w:val="28"/>
        </w:rPr>
      </w:pPr>
      <w:r>
        <w:rPr>
          <w:rFonts w:ascii="仿宋" w:hAnsi="仿宋" w:eastAsia="仿宋" w:cs="仿宋"/>
          <w:color w:val="000000"/>
          <w:sz w:val="28"/>
          <w:szCs w:val="28"/>
        </w:rPr>
        <w:t>7</w:t>
      </w:r>
      <w:r>
        <w:rPr>
          <w:rFonts w:hint="eastAsia" w:ascii="仿宋" w:hAnsi="仿宋" w:eastAsia="仿宋" w:cs="仿宋"/>
          <w:color w:val="000000"/>
          <w:sz w:val="28"/>
          <w:szCs w:val="28"/>
        </w:rPr>
        <w:t>.5若因乙方原因未按照前述工期条款交付本项目资料（包括且不限于接收证明和处置的完工证明），导致验收工作无法开展，乙方应承担相应责任；若因甲方原因导致乙方无法交付本项目资料，则甲方需承担相应责任。</w:t>
      </w:r>
    </w:p>
    <w:p>
      <w:pPr>
        <w:spacing w:line="560" w:lineRule="exact"/>
        <w:rPr>
          <w:b/>
          <w:bCs/>
          <w:sz w:val="30"/>
          <w:szCs w:val="30"/>
        </w:rPr>
      </w:pPr>
      <w:r>
        <w:rPr>
          <w:rFonts w:hint="eastAsia"/>
          <w:b/>
          <w:bCs/>
          <w:sz w:val="30"/>
          <w:szCs w:val="30"/>
        </w:rPr>
        <w:t>8、争议解决</w:t>
      </w:r>
    </w:p>
    <w:p>
      <w:pPr>
        <w:spacing w:line="560" w:lineRule="exact"/>
        <w:ind w:left="239" w:leftChars="114" w:firstLine="280" w:firstLineChars="100"/>
        <w:rPr>
          <w:sz w:val="28"/>
          <w:szCs w:val="28"/>
        </w:rPr>
      </w:pPr>
      <w:r>
        <w:rPr>
          <w:rFonts w:hint="eastAsia" w:ascii="仿宋" w:hAnsi="仿宋" w:eastAsia="仿宋" w:cs="仿宋"/>
          <w:color w:val="000000"/>
          <w:sz w:val="28"/>
          <w:szCs w:val="28"/>
        </w:rPr>
        <w:t>本协议履行过程中，遇到本协议没有约定的事项出现时，双方应友好协商，协商不成功，任何一方有权向原告所在地人民法院提起诉讼。</w:t>
      </w:r>
    </w:p>
    <w:p>
      <w:pPr>
        <w:spacing w:line="560" w:lineRule="exact"/>
        <w:rPr>
          <w:b/>
          <w:bCs/>
          <w:sz w:val="30"/>
          <w:szCs w:val="30"/>
        </w:rPr>
      </w:pPr>
      <w:r>
        <w:rPr>
          <w:rFonts w:hint="eastAsia"/>
          <w:b/>
          <w:bCs/>
          <w:sz w:val="30"/>
          <w:szCs w:val="30"/>
        </w:rPr>
        <w:t>9、其他</w:t>
      </w:r>
    </w:p>
    <w:p>
      <w:pPr>
        <w:spacing w:line="560" w:lineRule="exact"/>
        <w:ind w:firstLine="560" w:firstLineChars="200"/>
        <w:jc w:val="left"/>
        <w:rPr>
          <w:rFonts w:ascii="仿宋" w:hAnsi="仿宋" w:eastAsia="仿宋" w:cs="宋体"/>
          <w:color w:val="000000"/>
          <w:sz w:val="28"/>
          <w:szCs w:val="28"/>
        </w:rPr>
      </w:pPr>
      <w:r>
        <w:rPr>
          <w:rFonts w:ascii="仿宋" w:hAnsi="仿宋" w:eastAsia="仿宋" w:cs="宋体"/>
          <w:color w:val="000000"/>
          <w:sz w:val="28"/>
          <w:szCs w:val="28"/>
        </w:rPr>
        <w:t>9</w:t>
      </w:r>
      <w:r>
        <w:rPr>
          <w:rFonts w:hint="eastAsia" w:ascii="仿宋" w:hAnsi="仿宋" w:eastAsia="仿宋" w:cs="宋体"/>
          <w:color w:val="000000"/>
          <w:sz w:val="28"/>
          <w:szCs w:val="28"/>
        </w:rPr>
        <w:t>.1本合同有效期内，甲方有权将本合同约定污染土数量以外的污染土壤交付给第三方处置。</w:t>
      </w:r>
    </w:p>
    <w:p>
      <w:pPr>
        <w:spacing w:line="560" w:lineRule="exact"/>
        <w:ind w:firstLine="560" w:firstLineChars="200"/>
        <w:jc w:val="left"/>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sz w:val="28"/>
          <w:szCs w:val="28"/>
        </w:rPr>
        <w:t>9</w:t>
      </w:r>
      <w:r>
        <w:rPr>
          <w:rFonts w:hint="eastAsia" w:ascii="仿宋" w:hAnsi="仿宋" w:eastAsia="仿宋" w:cs="宋体"/>
          <w:color w:val="000000"/>
          <w:sz w:val="28"/>
          <w:szCs w:val="28"/>
        </w:rPr>
        <w:t>.2本协议自签字盖章之日起生效</w:t>
      </w:r>
      <w:r>
        <w:rPr>
          <w:rFonts w:hint="eastAsia" w:ascii="仿宋" w:hAnsi="仿宋" w:eastAsia="仿宋" w:cs="宋体"/>
          <w:color w:val="000000" w:themeColor="text1"/>
          <w:sz w:val="28"/>
          <w:szCs w:val="28"/>
          <w14:textFill>
            <w14:solidFill>
              <w14:schemeClr w14:val="tx1"/>
            </w14:solidFill>
          </w14:textFill>
        </w:rPr>
        <w:t>，协议履行完毕，双方完成结算和支付后自动失效。</w:t>
      </w:r>
    </w:p>
    <w:p>
      <w:pPr>
        <w:spacing w:line="560" w:lineRule="exact"/>
        <w:ind w:firstLine="560" w:firstLineChars="200"/>
        <w:jc w:val="left"/>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9</w:t>
      </w:r>
      <w:r>
        <w:rPr>
          <w:rFonts w:hint="eastAsia" w:ascii="仿宋" w:hAnsi="仿宋" w:eastAsia="仿宋" w:cs="宋体"/>
          <w:color w:val="000000" w:themeColor="text1"/>
          <w:sz w:val="28"/>
          <w:szCs w:val="28"/>
          <w14:textFill>
            <w14:solidFill>
              <w14:schemeClr w14:val="tx1"/>
            </w14:solidFill>
          </w14:textFill>
        </w:rPr>
        <w:t>.31本协议壹式陆份，甲方肆份，乙方贰份。本合同经双方签字盖章后生效。</w:t>
      </w:r>
    </w:p>
    <w:p>
      <w:pPr>
        <w:spacing w:line="560" w:lineRule="exact"/>
        <w:ind w:firstLine="560" w:firstLineChars="200"/>
        <w:jc w:val="left"/>
        <w:rPr>
          <w:rFonts w:ascii="仿宋" w:hAnsi="仿宋" w:eastAsia="仿宋" w:cs="宋体"/>
          <w:color w:val="000000"/>
          <w:sz w:val="28"/>
          <w:szCs w:val="28"/>
        </w:rPr>
      </w:pPr>
      <w:r>
        <w:rPr>
          <w:rFonts w:ascii="仿宋" w:hAnsi="仿宋" w:eastAsia="仿宋" w:cs="宋体"/>
          <w:color w:val="000000"/>
          <w:sz w:val="28"/>
          <w:szCs w:val="28"/>
        </w:rPr>
        <w:t>9</w:t>
      </w:r>
      <w:r>
        <w:rPr>
          <w:rFonts w:hint="eastAsia" w:ascii="仿宋" w:hAnsi="仿宋" w:eastAsia="仿宋" w:cs="宋体"/>
          <w:color w:val="000000"/>
          <w:sz w:val="28"/>
          <w:szCs w:val="28"/>
        </w:rPr>
        <w:t>.4甲方委托</w:t>
      </w:r>
      <w:r>
        <w:rPr>
          <w:rFonts w:hint="eastAsia" w:ascii="仿宋" w:hAnsi="仿宋" w:eastAsia="仿宋" w:cs="宋体"/>
          <w:b/>
          <w:bCs/>
          <w:color w:val="000000"/>
          <w:sz w:val="28"/>
          <w:szCs w:val="28"/>
          <w:u w:val="single"/>
        </w:rPr>
        <w:t xml:space="preserve">    </w:t>
      </w:r>
      <w:r>
        <w:rPr>
          <w:rFonts w:hint="eastAsia" w:ascii="仿宋" w:hAnsi="仿宋" w:eastAsia="仿宋" w:cs="宋体"/>
          <w:color w:val="000000"/>
          <w:sz w:val="28"/>
          <w:szCs w:val="28"/>
        </w:rPr>
        <w:t>为本合同履约代表，其签字确认的与本合同有关的一切文书视为甲方的真实意思表示；乙方</w:t>
      </w:r>
      <w:r>
        <w:rPr>
          <w:rFonts w:hint="eastAsia" w:ascii="仿宋" w:hAnsi="仿宋" w:eastAsia="仿宋" w:cs="宋体"/>
          <w:b/>
          <w:bCs/>
          <w:color w:val="000000"/>
          <w:sz w:val="28"/>
          <w:szCs w:val="28"/>
          <w:u w:val="single"/>
        </w:rPr>
        <w:t xml:space="preserve">    </w:t>
      </w:r>
      <w:r>
        <w:rPr>
          <w:rFonts w:hint="eastAsia" w:ascii="仿宋" w:hAnsi="仿宋" w:eastAsia="仿宋" w:cs="宋体"/>
          <w:color w:val="000000"/>
          <w:sz w:val="28"/>
          <w:szCs w:val="28"/>
        </w:rPr>
        <w:t>为本合同履约代表，其签字确认的与本合同有关的一切文书视为乙方的真实意思表示。</w:t>
      </w:r>
    </w:p>
    <w:p>
      <w:pPr>
        <w:spacing w:line="560" w:lineRule="exact"/>
        <w:ind w:firstLine="560" w:firstLineChars="200"/>
        <w:jc w:val="left"/>
        <w:rPr>
          <w:rFonts w:ascii="仿宋" w:hAnsi="仿宋" w:eastAsia="仿宋" w:cs="宋体"/>
          <w:color w:val="000000"/>
          <w:sz w:val="28"/>
          <w:szCs w:val="28"/>
        </w:rPr>
      </w:pPr>
      <w:r>
        <w:rPr>
          <w:rFonts w:ascii="仿宋" w:hAnsi="仿宋" w:eastAsia="仿宋" w:cs="宋体"/>
          <w:color w:val="000000"/>
          <w:sz w:val="28"/>
          <w:szCs w:val="28"/>
        </w:rPr>
        <w:t>9</w:t>
      </w:r>
      <w:r>
        <w:rPr>
          <w:rFonts w:hint="eastAsia" w:ascii="仿宋" w:hAnsi="仿宋" w:eastAsia="仿宋" w:cs="宋体"/>
          <w:color w:val="000000"/>
          <w:sz w:val="28"/>
          <w:szCs w:val="28"/>
        </w:rPr>
        <w:t>.5本协议的任何修改或补充，只有在双方授权的业务代表协商一致，并签订正式补充协议之后生效，并成为本协议不可分割的组成部分。</w:t>
      </w:r>
    </w:p>
    <w:p>
      <w:pPr>
        <w:spacing w:line="420" w:lineRule="exact"/>
        <w:ind w:firstLine="560" w:firstLineChars="200"/>
        <w:jc w:val="left"/>
        <w:rPr>
          <w:rFonts w:ascii="仿宋" w:hAnsi="仿宋" w:eastAsia="仿宋" w:cs="宋体"/>
          <w:color w:val="000000"/>
          <w:sz w:val="28"/>
          <w:szCs w:val="28"/>
        </w:rPr>
      </w:pPr>
    </w:p>
    <w:p>
      <w:pPr>
        <w:spacing w:line="560" w:lineRule="exact"/>
        <w:ind w:firstLine="592" w:firstLineChars="200"/>
        <w:rPr>
          <w:rFonts w:ascii="仿宋" w:hAnsi="仿宋" w:eastAsia="仿宋" w:cs="宋体"/>
          <w:spacing w:val="8"/>
          <w:sz w:val="28"/>
          <w:szCs w:val="28"/>
        </w:rPr>
      </w:pPr>
      <w:r>
        <w:rPr>
          <w:rFonts w:hint="eastAsia" w:ascii="仿宋" w:hAnsi="仿宋" w:eastAsia="仿宋" w:cs="宋体"/>
          <w:spacing w:val="8"/>
          <w:sz w:val="28"/>
          <w:szCs w:val="28"/>
        </w:rPr>
        <w:t>除件</w:t>
      </w:r>
      <w:r>
        <w:rPr>
          <w:rFonts w:hint="eastAsia" w:ascii="仿宋" w:hAnsi="仿宋" w:eastAsia="仿宋" w:cs="宋体"/>
          <w:spacing w:val="8"/>
          <w:sz w:val="28"/>
          <w:szCs w:val="28"/>
          <w:lang w:val="en-US" w:eastAsia="zh-CN"/>
        </w:rPr>
        <w:t>1</w:t>
      </w:r>
      <w:r>
        <w:rPr>
          <w:rFonts w:hint="eastAsia" w:ascii="仿宋" w:hAnsi="仿宋" w:eastAsia="仿宋" w:cs="宋体"/>
          <w:spacing w:val="8"/>
          <w:sz w:val="28"/>
          <w:szCs w:val="28"/>
        </w:rPr>
        <w:t>：安全生产协议</w:t>
      </w:r>
    </w:p>
    <w:p>
      <w:pPr>
        <w:spacing w:line="560" w:lineRule="exact"/>
        <w:ind w:firstLine="592" w:firstLineChars="200"/>
        <w:rPr>
          <w:rFonts w:ascii="仿宋" w:hAnsi="仿宋" w:eastAsia="仿宋" w:cs="宋体"/>
          <w:spacing w:val="8"/>
          <w:sz w:val="28"/>
          <w:szCs w:val="28"/>
        </w:rPr>
      </w:pPr>
      <w:r>
        <w:rPr>
          <w:rFonts w:hint="eastAsia" w:ascii="仿宋" w:hAnsi="仿宋" w:eastAsia="仿宋" w:cs="宋体"/>
          <w:spacing w:val="8"/>
          <w:sz w:val="28"/>
          <w:szCs w:val="28"/>
        </w:rPr>
        <w:t>附件</w:t>
      </w:r>
      <w:r>
        <w:rPr>
          <w:rFonts w:hint="eastAsia" w:ascii="仿宋" w:hAnsi="仿宋" w:eastAsia="仿宋" w:cs="宋体"/>
          <w:spacing w:val="8"/>
          <w:sz w:val="28"/>
          <w:szCs w:val="28"/>
          <w:lang w:val="en-US" w:eastAsia="zh-CN"/>
        </w:rPr>
        <w:t>2</w:t>
      </w:r>
      <w:r>
        <w:rPr>
          <w:rFonts w:hint="eastAsia" w:ascii="仿宋" w:hAnsi="仿宋" w:eastAsia="仿宋" w:cs="宋体"/>
          <w:spacing w:val="8"/>
          <w:sz w:val="28"/>
          <w:szCs w:val="28"/>
        </w:rPr>
        <w:t>：廉政承诺书</w:t>
      </w:r>
    </w:p>
    <w:p>
      <w:pPr>
        <w:spacing w:line="560" w:lineRule="exact"/>
        <w:ind w:firstLine="592" w:firstLineChars="200"/>
        <w:rPr>
          <w:rFonts w:ascii="仿宋" w:hAnsi="仿宋" w:eastAsia="仿宋" w:cs="宋体"/>
          <w:spacing w:val="8"/>
          <w:sz w:val="28"/>
          <w:szCs w:val="28"/>
        </w:rPr>
      </w:pPr>
      <w:r>
        <w:rPr>
          <w:rFonts w:hint="eastAsia" w:ascii="仿宋" w:hAnsi="仿宋" w:eastAsia="仿宋" w:cs="宋体"/>
          <w:spacing w:val="8"/>
          <w:sz w:val="28"/>
          <w:szCs w:val="28"/>
        </w:rPr>
        <w:t>附件</w:t>
      </w:r>
      <w:r>
        <w:rPr>
          <w:rFonts w:hint="eastAsia" w:ascii="仿宋" w:hAnsi="仿宋" w:eastAsia="仿宋" w:cs="宋体"/>
          <w:spacing w:val="8"/>
          <w:sz w:val="28"/>
          <w:szCs w:val="28"/>
          <w:lang w:val="en-US" w:eastAsia="zh-CN"/>
        </w:rPr>
        <w:t>3</w:t>
      </w:r>
      <w:r>
        <w:rPr>
          <w:rFonts w:hint="eastAsia" w:ascii="仿宋" w:hAnsi="仿宋" w:eastAsia="仿宋" w:cs="宋体"/>
          <w:spacing w:val="8"/>
          <w:sz w:val="28"/>
          <w:szCs w:val="28"/>
        </w:rPr>
        <w:t>：农民工工资支付承诺书</w:t>
      </w:r>
    </w:p>
    <w:p>
      <w:pPr>
        <w:spacing w:line="560" w:lineRule="exact"/>
        <w:rPr>
          <w:rFonts w:ascii="仿宋" w:hAnsi="仿宋" w:eastAsia="仿宋"/>
          <w:sz w:val="28"/>
          <w:szCs w:val="28"/>
          <w:u w:val="single"/>
        </w:rPr>
      </w:pPr>
      <w:r>
        <w:rPr>
          <w:rFonts w:hint="eastAsia" w:ascii="仿宋" w:hAnsi="仿宋" w:eastAsia="仿宋"/>
          <w:sz w:val="28"/>
          <w:szCs w:val="28"/>
          <w:u w:val="single"/>
        </w:rPr>
        <w:t>(</w:t>
      </w:r>
      <w:r>
        <w:rPr>
          <w:rFonts w:ascii="仿宋" w:hAnsi="仿宋" w:eastAsia="仿宋"/>
          <w:sz w:val="28"/>
          <w:szCs w:val="28"/>
          <w:u w:val="single"/>
        </w:rPr>
        <w:t>以</w:t>
      </w:r>
      <w:r>
        <w:rPr>
          <w:rFonts w:hint="eastAsia" w:ascii="仿宋" w:hAnsi="仿宋" w:eastAsia="仿宋"/>
          <w:sz w:val="28"/>
          <w:szCs w:val="28"/>
          <w:u w:val="single"/>
        </w:rPr>
        <w:t>下</w:t>
      </w:r>
      <w:r>
        <w:rPr>
          <w:rFonts w:ascii="仿宋" w:hAnsi="仿宋" w:eastAsia="仿宋"/>
          <w:sz w:val="28"/>
          <w:szCs w:val="28"/>
          <w:u w:val="single"/>
        </w:rPr>
        <w:t>无正</w:t>
      </w:r>
      <w:r>
        <w:rPr>
          <w:rFonts w:hint="eastAsia" w:ascii="仿宋" w:hAnsi="仿宋" w:eastAsia="仿宋"/>
          <w:sz w:val="28"/>
          <w:szCs w:val="28"/>
          <w:u w:val="single"/>
        </w:rPr>
        <w:t>文)</w:t>
      </w:r>
    </w:p>
    <w:tbl>
      <w:tblPr>
        <w:tblStyle w:val="15"/>
        <w:tblpPr w:leftFromText="180" w:rightFromText="180" w:vertAnchor="text" w:horzAnchor="page" w:tblpX="1451" w:tblpY="250"/>
        <w:tblOverlap w:val="never"/>
        <w:tblW w:w="9441" w:type="dxa"/>
        <w:tblInd w:w="0" w:type="dxa"/>
        <w:tblLayout w:type="fixed"/>
        <w:tblCellMar>
          <w:top w:w="0" w:type="dxa"/>
          <w:left w:w="108" w:type="dxa"/>
          <w:bottom w:w="0" w:type="dxa"/>
          <w:right w:w="108" w:type="dxa"/>
        </w:tblCellMar>
      </w:tblPr>
      <w:tblGrid>
        <w:gridCol w:w="4993"/>
        <w:gridCol w:w="4448"/>
      </w:tblGrid>
      <w:tr>
        <w:tblPrEx>
          <w:tblCellMar>
            <w:top w:w="0" w:type="dxa"/>
            <w:left w:w="108" w:type="dxa"/>
            <w:bottom w:w="0" w:type="dxa"/>
            <w:right w:w="108" w:type="dxa"/>
          </w:tblCellMar>
        </w:tblPrEx>
        <w:trPr>
          <w:trHeight w:val="527" w:hRule="atLeast"/>
        </w:trPr>
        <w:tc>
          <w:tcPr>
            <w:tcW w:w="4993" w:type="dxa"/>
          </w:tcPr>
          <w:p>
            <w:pPr>
              <w:spacing w:line="560" w:lineRule="exact"/>
              <w:rPr>
                <w:rFonts w:ascii="仿宋" w:hAnsi="仿宋" w:eastAsia="仿宋"/>
                <w:sz w:val="28"/>
                <w:szCs w:val="28"/>
              </w:rPr>
            </w:pPr>
            <w:r>
              <w:rPr>
                <w:rFonts w:hint="eastAsia" w:ascii="仿宋" w:hAnsi="仿宋" w:eastAsia="仿宋" w:cs="宋体"/>
                <w:kern w:val="0"/>
                <w:sz w:val="28"/>
                <w:szCs w:val="28"/>
              </w:rPr>
              <w:t>甲 方</w:t>
            </w:r>
            <w:r>
              <w:rPr>
                <w:rFonts w:hint="eastAsia" w:ascii="仿宋" w:hAnsi="仿宋" w:eastAsia="仿宋"/>
                <w:sz w:val="28"/>
                <w:szCs w:val="28"/>
              </w:rPr>
              <w:t>：（盖章）</w:t>
            </w:r>
          </w:p>
        </w:tc>
        <w:tc>
          <w:tcPr>
            <w:tcW w:w="4448" w:type="dxa"/>
          </w:tcPr>
          <w:p>
            <w:pPr>
              <w:spacing w:line="560" w:lineRule="exact"/>
              <w:rPr>
                <w:rFonts w:ascii="仿宋" w:hAnsi="仿宋" w:eastAsia="仿宋"/>
                <w:sz w:val="28"/>
                <w:szCs w:val="28"/>
              </w:rPr>
            </w:pPr>
            <w:r>
              <w:rPr>
                <w:rFonts w:hint="eastAsia" w:ascii="仿宋" w:hAnsi="仿宋" w:eastAsia="仿宋"/>
                <w:sz w:val="28"/>
                <w:szCs w:val="28"/>
              </w:rPr>
              <w:t xml:space="preserve">乙 方：（盖章） </w:t>
            </w:r>
          </w:p>
        </w:tc>
      </w:tr>
      <w:tr>
        <w:tblPrEx>
          <w:tblCellMar>
            <w:top w:w="0" w:type="dxa"/>
            <w:left w:w="108" w:type="dxa"/>
            <w:bottom w:w="0" w:type="dxa"/>
            <w:right w:w="108" w:type="dxa"/>
          </w:tblCellMar>
        </w:tblPrEx>
        <w:trPr>
          <w:trHeight w:val="527" w:hRule="atLeast"/>
        </w:trPr>
        <w:tc>
          <w:tcPr>
            <w:tcW w:w="4993" w:type="dxa"/>
          </w:tcPr>
          <w:p>
            <w:pPr>
              <w:spacing w:line="560" w:lineRule="exact"/>
              <w:rPr>
                <w:rFonts w:ascii="仿宋" w:hAnsi="仿宋" w:eastAsia="仿宋"/>
                <w:sz w:val="28"/>
                <w:szCs w:val="28"/>
              </w:rPr>
            </w:pPr>
            <w:r>
              <w:rPr>
                <w:rFonts w:hint="eastAsia" w:ascii="仿宋" w:hAnsi="仿宋" w:eastAsia="仿宋"/>
                <w:sz w:val="28"/>
                <w:szCs w:val="28"/>
              </w:rPr>
              <w:t xml:space="preserve">法定代表人： </w:t>
            </w:r>
          </w:p>
        </w:tc>
        <w:tc>
          <w:tcPr>
            <w:tcW w:w="4448" w:type="dxa"/>
          </w:tcPr>
          <w:p>
            <w:pPr>
              <w:spacing w:line="560" w:lineRule="exact"/>
              <w:rPr>
                <w:rFonts w:ascii="仿宋" w:hAnsi="仿宋" w:eastAsia="仿宋"/>
                <w:sz w:val="28"/>
                <w:szCs w:val="28"/>
              </w:rPr>
            </w:pPr>
            <w:r>
              <w:rPr>
                <w:rFonts w:hint="eastAsia" w:ascii="仿宋" w:hAnsi="仿宋" w:eastAsia="仿宋"/>
                <w:sz w:val="28"/>
                <w:szCs w:val="28"/>
              </w:rPr>
              <w:t xml:space="preserve">法定代表人： </w:t>
            </w:r>
          </w:p>
        </w:tc>
      </w:tr>
      <w:tr>
        <w:tblPrEx>
          <w:tblCellMar>
            <w:top w:w="0" w:type="dxa"/>
            <w:left w:w="108" w:type="dxa"/>
            <w:bottom w:w="0" w:type="dxa"/>
            <w:right w:w="108" w:type="dxa"/>
          </w:tblCellMar>
        </w:tblPrEx>
        <w:trPr>
          <w:trHeight w:val="527" w:hRule="atLeast"/>
        </w:trPr>
        <w:tc>
          <w:tcPr>
            <w:tcW w:w="4993" w:type="dxa"/>
          </w:tcPr>
          <w:p>
            <w:pPr>
              <w:spacing w:line="560" w:lineRule="exact"/>
              <w:rPr>
                <w:rFonts w:ascii="仿宋" w:hAnsi="仿宋" w:eastAsia="仿宋"/>
                <w:sz w:val="28"/>
                <w:szCs w:val="28"/>
              </w:rPr>
            </w:pPr>
            <w:r>
              <w:rPr>
                <w:rFonts w:hint="eastAsia" w:ascii="仿宋" w:hAnsi="仿宋" w:eastAsia="仿宋"/>
                <w:sz w:val="28"/>
                <w:szCs w:val="28"/>
              </w:rPr>
              <w:t>委托代理人：（签字）</w:t>
            </w:r>
          </w:p>
        </w:tc>
        <w:tc>
          <w:tcPr>
            <w:tcW w:w="4448" w:type="dxa"/>
          </w:tcPr>
          <w:p>
            <w:pPr>
              <w:spacing w:line="560" w:lineRule="exact"/>
              <w:rPr>
                <w:rFonts w:ascii="仿宋" w:hAnsi="仿宋" w:eastAsia="仿宋"/>
                <w:sz w:val="28"/>
                <w:szCs w:val="28"/>
              </w:rPr>
            </w:pPr>
            <w:r>
              <w:rPr>
                <w:rFonts w:hint="eastAsia" w:ascii="仿宋" w:hAnsi="仿宋" w:eastAsia="仿宋"/>
                <w:sz w:val="28"/>
                <w:szCs w:val="28"/>
              </w:rPr>
              <w:t>委托代理人：（签字）</w:t>
            </w:r>
          </w:p>
        </w:tc>
      </w:tr>
      <w:tr>
        <w:tblPrEx>
          <w:tblCellMar>
            <w:top w:w="0" w:type="dxa"/>
            <w:left w:w="108" w:type="dxa"/>
            <w:bottom w:w="0" w:type="dxa"/>
            <w:right w:w="108" w:type="dxa"/>
          </w:tblCellMar>
        </w:tblPrEx>
        <w:trPr>
          <w:trHeight w:val="527" w:hRule="atLeast"/>
        </w:trPr>
        <w:tc>
          <w:tcPr>
            <w:tcW w:w="4993" w:type="dxa"/>
          </w:tcPr>
          <w:p>
            <w:pPr>
              <w:spacing w:line="560" w:lineRule="exact"/>
              <w:rPr>
                <w:rFonts w:ascii="仿宋" w:hAnsi="仿宋" w:eastAsia="仿宋"/>
                <w:sz w:val="28"/>
                <w:szCs w:val="28"/>
              </w:rPr>
            </w:pPr>
            <w:r>
              <w:rPr>
                <w:rFonts w:hint="eastAsia" w:ascii="仿宋" w:hAnsi="仿宋" w:eastAsia="仿宋"/>
                <w:sz w:val="28"/>
                <w:szCs w:val="28"/>
              </w:rPr>
              <w:t xml:space="preserve">地  址： </w:t>
            </w:r>
          </w:p>
        </w:tc>
        <w:tc>
          <w:tcPr>
            <w:tcW w:w="4448" w:type="dxa"/>
          </w:tcPr>
          <w:p>
            <w:pPr>
              <w:spacing w:line="560" w:lineRule="exact"/>
              <w:rPr>
                <w:rFonts w:ascii="仿宋" w:hAnsi="仿宋" w:eastAsia="仿宋"/>
                <w:sz w:val="28"/>
                <w:szCs w:val="28"/>
              </w:rPr>
            </w:pPr>
            <w:r>
              <w:rPr>
                <w:rFonts w:hint="eastAsia" w:ascii="仿宋" w:hAnsi="仿宋" w:eastAsia="仿宋"/>
                <w:sz w:val="28"/>
                <w:szCs w:val="28"/>
              </w:rPr>
              <w:t xml:space="preserve">地  址： </w:t>
            </w:r>
          </w:p>
        </w:tc>
      </w:tr>
      <w:tr>
        <w:tblPrEx>
          <w:tblCellMar>
            <w:top w:w="0" w:type="dxa"/>
            <w:left w:w="108" w:type="dxa"/>
            <w:bottom w:w="0" w:type="dxa"/>
            <w:right w:w="108" w:type="dxa"/>
          </w:tblCellMar>
        </w:tblPrEx>
        <w:trPr>
          <w:trHeight w:val="527" w:hRule="atLeast"/>
        </w:trPr>
        <w:tc>
          <w:tcPr>
            <w:tcW w:w="4993" w:type="dxa"/>
          </w:tcPr>
          <w:p>
            <w:pPr>
              <w:spacing w:line="560" w:lineRule="exact"/>
              <w:rPr>
                <w:rFonts w:ascii="仿宋" w:hAnsi="仿宋" w:eastAsia="仿宋"/>
                <w:sz w:val="28"/>
                <w:szCs w:val="28"/>
              </w:rPr>
            </w:pPr>
            <w:r>
              <w:rPr>
                <w:rFonts w:hint="eastAsia" w:ascii="仿宋" w:hAnsi="仿宋" w:eastAsia="仿宋"/>
                <w:sz w:val="28"/>
                <w:szCs w:val="28"/>
              </w:rPr>
              <w:t>邮  编：</w:t>
            </w:r>
          </w:p>
        </w:tc>
        <w:tc>
          <w:tcPr>
            <w:tcW w:w="4448" w:type="dxa"/>
          </w:tcPr>
          <w:p>
            <w:pPr>
              <w:spacing w:line="560" w:lineRule="exact"/>
              <w:rPr>
                <w:rFonts w:ascii="仿宋" w:hAnsi="仿宋" w:eastAsia="仿宋"/>
                <w:sz w:val="28"/>
                <w:szCs w:val="28"/>
              </w:rPr>
            </w:pPr>
            <w:r>
              <w:rPr>
                <w:rFonts w:hint="eastAsia" w:ascii="仿宋" w:hAnsi="仿宋" w:eastAsia="仿宋"/>
                <w:sz w:val="28"/>
                <w:szCs w:val="28"/>
              </w:rPr>
              <w:t>邮  编：</w:t>
            </w:r>
          </w:p>
        </w:tc>
      </w:tr>
      <w:tr>
        <w:tblPrEx>
          <w:tblCellMar>
            <w:top w:w="0" w:type="dxa"/>
            <w:left w:w="108" w:type="dxa"/>
            <w:bottom w:w="0" w:type="dxa"/>
            <w:right w:w="108" w:type="dxa"/>
          </w:tblCellMar>
        </w:tblPrEx>
        <w:trPr>
          <w:trHeight w:val="527" w:hRule="atLeast"/>
        </w:trPr>
        <w:tc>
          <w:tcPr>
            <w:tcW w:w="4993" w:type="dxa"/>
          </w:tcPr>
          <w:p>
            <w:pPr>
              <w:spacing w:line="560" w:lineRule="exact"/>
              <w:rPr>
                <w:rFonts w:ascii="仿宋" w:hAnsi="仿宋" w:eastAsia="仿宋"/>
                <w:sz w:val="28"/>
                <w:szCs w:val="28"/>
              </w:rPr>
            </w:pPr>
            <w:r>
              <w:rPr>
                <w:rFonts w:hint="eastAsia" w:ascii="仿宋" w:hAnsi="仿宋" w:eastAsia="仿宋"/>
                <w:spacing w:val="120"/>
                <w:kern w:val="0"/>
                <w:sz w:val="28"/>
                <w:szCs w:val="28"/>
              </w:rPr>
              <w:t>电</w:t>
            </w:r>
            <w:r>
              <w:rPr>
                <w:rFonts w:hint="eastAsia" w:ascii="仿宋" w:hAnsi="仿宋" w:eastAsia="仿宋"/>
                <w:kern w:val="0"/>
                <w:sz w:val="28"/>
                <w:szCs w:val="28"/>
              </w:rPr>
              <w:t>话</w:t>
            </w:r>
            <w:r>
              <w:rPr>
                <w:rFonts w:hint="eastAsia" w:ascii="仿宋" w:hAnsi="仿宋" w:eastAsia="仿宋"/>
                <w:sz w:val="28"/>
                <w:szCs w:val="28"/>
              </w:rPr>
              <w:t>：</w:t>
            </w:r>
          </w:p>
        </w:tc>
        <w:tc>
          <w:tcPr>
            <w:tcW w:w="4448" w:type="dxa"/>
          </w:tcPr>
          <w:p>
            <w:pPr>
              <w:spacing w:line="560" w:lineRule="exact"/>
              <w:rPr>
                <w:rFonts w:ascii="仿宋" w:hAnsi="仿宋" w:eastAsia="仿宋"/>
                <w:sz w:val="28"/>
                <w:szCs w:val="28"/>
              </w:rPr>
            </w:pPr>
            <w:r>
              <w:rPr>
                <w:rFonts w:hint="eastAsia" w:ascii="仿宋" w:hAnsi="仿宋" w:eastAsia="仿宋"/>
                <w:sz w:val="28"/>
                <w:szCs w:val="28"/>
              </w:rPr>
              <w:t>电话：</w:t>
            </w:r>
          </w:p>
        </w:tc>
      </w:tr>
      <w:tr>
        <w:tblPrEx>
          <w:tblCellMar>
            <w:top w:w="0" w:type="dxa"/>
            <w:left w:w="108" w:type="dxa"/>
            <w:bottom w:w="0" w:type="dxa"/>
            <w:right w:w="108" w:type="dxa"/>
          </w:tblCellMar>
        </w:tblPrEx>
        <w:trPr>
          <w:trHeight w:val="527" w:hRule="atLeast"/>
        </w:trPr>
        <w:tc>
          <w:tcPr>
            <w:tcW w:w="4993" w:type="dxa"/>
          </w:tcPr>
          <w:p>
            <w:pPr>
              <w:spacing w:line="560" w:lineRule="exact"/>
              <w:rPr>
                <w:rFonts w:ascii="仿宋" w:hAnsi="仿宋" w:eastAsia="仿宋"/>
                <w:sz w:val="28"/>
                <w:szCs w:val="28"/>
              </w:rPr>
            </w:pPr>
            <w:r>
              <w:rPr>
                <w:rFonts w:hint="eastAsia" w:ascii="仿宋" w:hAnsi="仿宋" w:eastAsia="仿宋"/>
                <w:sz w:val="28"/>
                <w:szCs w:val="28"/>
              </w:rPr>
              <w:t>开户名称：</w:t>
            </w:r>
          </w:p>
        </w:tc>
        <w:tc>
          <w:tcPr>
            <w:tcW w:w="4448" w:type="dxa"/>
          </w:tcPr>
          <w:p>
            <w:pPr>
              <w:spacing w:line="560" w:lineRule="exact"/>
              <w:rPr>
                <w:rFonts w:ascii="仿宋" w:hAnsi="仿宋" w:eastAsia="仿宋"/>
                <w:sz w:val="28"/>
                <w:szCs w:val="28"/>
              </w:rPr>
            </w:pPr>
            <w:r>
              <w:rPr>
                <w:rFonts w:hint="eastAsia" w:ascii="仿宋" w:hAnsi="仿宋" w:eastAsia="仿宋"/>
                <w:sz w:val="28"/>
                <w:szCs w:val="28"/>
              </w:rPr>
              <w:t>开户名称：</w:t>
            </w:r>
          </w:p>
        </w:tc>
      </w:tr>
      <w:tr>
        <w:tblPrEx>
          <w:tblCellMar>
            <w:top w:w="0" w:type="dxa"/>
            <w:left w:w="108" w:type="dxa"/>
            <w:bottom w:w="0" w:type="dxa"/>
            <w:right w:w="108" w:type="dxa"/>
          </w:tblCellMar>
        </w:tblPrEx>
        <w:trPr>
          <w:trHeight w:val="527" w:hRule="atLeast"/>
        </w:trPr>
        <w:tc>
          <w:tcPr>
            <w:tcW w:w="4993" w:type="dxa"/>
          </w:tcPr>
          <w:p>
            <w:pPr>
              <w:spacing w:line="560" w:lineRule="exact"/>
              <w:rPr>
                <w:rFonts w:ascii="仿宋" w:hAnsi="仿宋" w:eastAsia="仿宋"/>
                <w:sz w:val="28"/>
                <w:szCs w:val="28"/>
              </w:rPr>
            </w:pPr>
            <w:r>
              <w:rPr>
                <w:rFonts w:hint="eastAsia" w:ascii="仿宋" w:hAnsi="仿宋" w:eastAsia="仿宋"/>
                <w:sz w:val="28"/>
                <w:szCs w:val="28"/>
              </w:rPr>
              <w:t xml:space="preserve">开户银行： </w:t>
            </w:r>
          </w:p>
        </w:tc>
        <w:tc>
          <w:tcPr>
            <w:tcW w:w="4448" w:type="dxa"/>
          </w:tcPr>
          <w:p>
            <w:pPr>
              <w:spacing w:line="560" w:lineRule="exact"/>
              <w:rPr>
                <w:rFonts w:ascii="仿宋" w:hAnsi="仿宋" w:eastAsia="仿宋"/>
                <w:sz w:val="28"/>
                <w:szCs w:val="28"/>
              </w:rPr>
            </w:pPr>
            <w:r>
              <w:rPr>
                <w:rFonts w:hint="eastAsia" w:ascii="仿宋" w:hAnsi="仿宋" w:eastAsia="仿宋"/>
                <w:sz w:val="28"/>
                <w:szCs w:val="28"/>
              </w:rPr>
              <w:t xml:space="preserve">开户银行：  </w:t>
            </w:r>
          </w:p>
        </w:tc>
      </w:tr>
    </w:tbl>
    <w:p>
      <w:pPr>
        <w:spacing w:line="560" w:lineRule="exact"/>
        <w:rPr>
          <w:rFonts w:ascii="仿宋" w:hAnsi="仿宋" w:eastAsia="仿宋" w:cs="宋体"/>
          <w:spacing w:val="8"/>
          <w:sz w:val="28"/>
          <w:szCs w:val="28"/>
        </w:rPr>
        <w:sectPr>
          <w:pgSz w:w="11906" w:h="16838"/>
          <w:pgMar w:top="1440" w:right="1800" w:bottom="1440" w:left="1800" w:header="851" w:footer="992" w:gutter="0"/>
          <w:cols w:space="425" w:num="1"/>
          <w:docGrid w:type="lines" w:linePitch="312" w:charSpace="0"/>
        </w:sectPr>
      </w:pPr>
    </w:p>
    <w:p>
      <w:pPr>
        <w:jc w:val="left"/>
        <w:rPr>
          <w:rFonts w:ascii="仿宋" w:hAnsi="仿宋" w:eastAsia="仿宋"/>
          <w:color w:val="000000" w:themeColor="text1"/>
          <w:sz w:val="28"/>
          <w:szCs w:val="28"/>
          <w14:textFill>
            <w14:solidFill>
              <w14:schemeClr w14:val="tx1"/>
            </w14:solidFill>
          </w14:textFill>
        </w:rPr>
      </w:pPr>
    </w:p>
    <w:p>
      <w:pPr>
        <w:spacing w:line="560" w:lineRule="exact"/>
        <w:jc w:val="left"/>
        <w:rPr>
          <w:rFonts w:hint="eastAsia" w:ascii="仿宋" w:hAnsi="仿宋" w:eastAsia="仿宋"/>
          <w:color w:val="000000" w:themeColor="text1"/>
          <w:sz w:val="28"/>
          <w:szCs w:val="28"/>
          <w:lang w:eastAsia="zh-CN"/>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附件</w:t>
      </w:r>
      <w:r>
        <w:rPr>
          <w:rFonts w:hint="eastAsia" w:ascii="仿宋" w:hAnsi="仿宋" w:eastAsia="仿宋"/>
          <w:color w:val="000000" w:themeColor="text1"/>
          <w:sz w:val="28"/>
          <w:szCs w:val="28"/>
          <w:lang w:val="en-US" w:eastAsia="zh-CN"/>
          <w14:textFill>
            <w14:solidFill>
              <w14:schemeClr w14:val="tx1"/>
            </w14:solidFill>
          </w14:textFill>
        </w:rPr>
        <w:t>1</w:t>
      </w:r>
    </w:p>
    <w:p>
      <w:pPr>
        <w:widowControl/>
        <w:spacing w:line="560" w:lineRule="exact"/>
        <w:jc w:val="center"/>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安全生产协议</w:t>
      </w:r>
    </w:p>
    <w:p>
      <w:pPr>
        <w:widowControl/>
        <w:spacing w:line="560" w:lineRule="exact"/>
        <w:jc w:val="center"/>
        <w:rPr>
          <w:rFonts w:ascii="仿宋" w:hAnsi="仿宋" w:eastAsia="仿宋" w:cs="宋体"/>
          <w:b/>
          <w:color w:val="000000" w:themeColor="text1"/>
          <w:kern w:val="0"/>
          <w:sz w:val="28"/>
          <w:szCs w:val="28"/>
          <w14:textFill>
            <w14:solidFill>
              <w14:schemeClr w14:val="tx1"/>
            </w14:solidFill>
          </w14:textFill>
        </w:rPr>
      </w:pPr>
    </w:p>
    <w:p>
      <w:pPr>
        <w:pStyle w:val="24"/>
        <w:spacing w:line="560" w:lineRule="exact"/>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发  包  方</w:t>
      </w:r>
      <w:r>
        <w:rPr>
          <w:rFonts w:hint="eastAsia" w:ascii="仿宋" w:hAnsi="仿宋" w:eastAsia="仿宋" w:cs="Times New Roman"/>
          <w:color w:val="000000" w:themeColor="text1"/>
          <w:sz w:val="28"/>
          <w:szCs w:val="28"/>
          <w14:textFill>
            <w14:solidFill>
              <w14:schemeClr w14:val="tx1"/>
            </w14:solidFill>
          </w14:textFill>
        </w:rPr>
        <w:t>：</w:t>
      </w:r>
      <w:r>
        <w:rPr>
          <w:rFonts w:hint="eastAsia" w:ascii="仿宋" w:hAnsi="仿宋" w:eastAsia="仿宋" w:cs="Times New Roman"/>
          <w:color w:val="000000" w:themeColor="text1"/>
          <w:sz w:val="28"/>
          <w:szCs w:val="28"/>
          <w:u w:val="single"/>
          <w14:textFill>
            <w14:solidFill>
              <w14:schemeClr w14:val="tx1"/>
            </w14:solidFill>
          </w14:textFill>
        </w:rPr>
        <w:t>重庆渝隆环保有限公司</w:t>
      </w:r>
      <w:r>
        <w:rPr>
          <w:rFonts w:hint="eastAsia" w:ascii="仿宋" w:hAnsi="仿宋" w:eastAsia="仿宋" w:cs="Times New Roman"/>
          <w:color w:val="000000" w:themeColor="text1"/>
          <w:sz w:val="28"/>
          <w:szCs w:val="28"/>
          <w14:textFill>
            <w14:solidFill>
              <w14:schemeClr w14:val="tx1"/>
            </w14:solidFill>
          </w14:textFill>
        </w:rPr>
        <w:t>（简称甲方）</w:t>
      </w:r>
    </w:p>
    <w:p>
      <w:pPr>
        <w:pStyle w:val="24"/>
        <w:spacing w:line="560" w:lineRule="exact"/>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承  包  方</w:t>
      </w:r>
      <w:r>
        <w:rPr>
          <w:rFonts w:hint="eastAsia" w:ascii="仿宋" w:hAnsi="仿宋" w:eastAsia="仿宋" w:cs="Times New Roman"/>
          <w:color w:val="000000" w:themeColor="text1"/>
          <w:sz w:val="28"/>
          <w:szCs w:val="28"/>
          <w14:textFill>
            <w14:solidFill>
              <w14:schemeClr w14:val="tx1"/>
            </w14:solidFill>
          </w14:textFill>
        </w:rPr>
        <w:t>：</w:t>
      </w:r>
      <w:r>
        <w:rPr>
          <w:rFonts w:hint="eastAsia" w:ascii="仿宋" w:hAnsi="仿宋" w:eastAsia="仿宋" w:cs="Times New Roman"/>
          <w:color w:val="000000" w:themeColor="text1"/>
          <w:sz w:val="28"/>
          <w:szCs w:val="28"/>
          <w:u w:val="single"/>
          <w14:textFill>
            <w14:solidFill>
              <w14:schemeClr w14:val="tx1"/>
            </w14:solidFill>
          </w14:textFill>
        </w:rPr>
        <w:t xml:space="preserve">                    （</w:t>
      </w:r>
      <w:r>
        <w:rPr>
          <w:rFonts w:hint="eastAsia" w:ascii="仿宋" w:hAnsi="仿宋" w:eastAsia="仿宋" w:cs="Times New Roman"/>
          <w:color w:val="000000" w:themeColor="text1"/>
          <w:sz w:val="28"/>
          <w:szCs w:val="28"/>
          <w14:textFill>
            <w14:solidFill>
              <w14:schemeClr w14:val="tx1"/>
            </w14:solidFill>
          </w14:textFill>
        </w:rPr>
        <w:t>简称乙方）</w:t>
      </w:r>
    </w:p>
    <w:p>
      <w:pPr>
        <w:spacing w:line="560" w:lineRule="exact"/>
        <w:ind w:firstLine="597" w:firstLineChars="202"/>
        <w:rPr>
          <w:rFonts w:ascii="仿宋" w:hAnsi="仿宋" w:eastAsia="仿宋" w:cs="宋体"/>
          <w:bCs/>
          <w:spacing w:val="8"/>
          <w:sz w:val="28"/>
          <w:szCs w:val="28"/>
        </w:rPr>
      </w:pPr>
      <w:r>
        <w:rPr>
          <w:rFonts w:hint="eastAsia" w:ascii="仿宋" w:hAnsi="仿宋" w:eastAsia="仿宋" w:cs="宋体"/>
          <w:bCs/>
          <w:spacing w:val="8"/>
          <w:sz w:val="28"/>
          <w:szCs w:val="28"/>
        </w:rPr>
        <w:t>为贯彻“安全第一、预防为主、综合治理”的安全生产方针，明确发承包双方的安全责任，提高施工现场安全文明施工管理水平，保障工程项目的安全和施工人员的安全与健康，根据国家有关法律法规、安全文明施工有关规定，结合甲方与乙方签订的《</w:t>
      </w:r>
      <w:r>
        <w:rPr>
          <w:rFonts w:hint="eastAsia" w:ascii="仿宋" w:hAnsi="仿宋" w:eastAsia="仿宋" w:cs="Times New Roman"/>
          <w:sz w:val="28"/>
          <w:szCs w:val="28"/>
        </w:rPr>
        <w:t>重庆渝隆环保有限公司</w:t>
      </w:r>
      <w:r>
        <w:rPr>
          <w:rFonts w:hint="eastAsia" w:ascii="仿宋" w:hAnsi="仿宋" w:eastAsia="仿宋" w:cs="Times New Roman"/>
          <w:sz w:val="28"/>
          <w:szCs w:val="28"/>
          <w:lang w:val="en-US" w:eastAsia="zh-CN"/>
        </w:rPr>
        <w:t>承建的</w:t>
      </w:r>
      <w:r>
        <w:rPr>
          <w:rFonts w:hint="eastAsia" w:ascii="仿宋" w:hAnsi="仿宋" w:eastAsia="仿宋" w:cs="Times New Roman"/>
          <w:sz w:val="28"/>
          <w:szCs w:val="28"/>
        </w:rPr>
        <w:t>重庆市北碚化工厂原址地块土</w:t>
      </w:r>
      <w:r>
        <w:rPr>
          <w:rFonts w:hint="eastAsia" w:ascii="仿宋" w:hAnsi="仿宋" w:eastAsia="仿宋" w:cs="宋体"/>
          <w:bCs/>
          <w:spacing w:val="8"/>
          <w:sz w:val="28"/>
          <w:szCs w:val="28"/>
        </w:rPr>
        <w:t>壤污染（扩量）修复项目土石方工程开挖及临建工程施工》、及其《补充协议》和本工程特点，双方在签订工程合同的同时，经协商一致，签订本协议。</w:t>
      </w:r>
    </w:p>
    <w:p>
      <w:pPr>
        <w:widowControl/>
        <w:spacing w:line="560" w:lineRule="exact"/>
        <w:jc w:val="left"/>
        <w:rPr>
          <w:rFonts w:ascii="仿宋" w:hAnsi="仿宋" w:eastAsia="仿宋" w:cs="宋体"/>
          <w:bCs/>
          <w:spacing w:val="8"/>
          <w:sz w:val="28"/>
          <w:szCs w:val="28"/>
        </w:rPr>
      </w:pPr>
      <w:r>
        <w:rPr>
          <w:rFonts w:hint="eastAsia" w:ascii="仿宋" w:hAnsi="仿宋" w:eastAsia="仿宋" w:cs="宋体"/>
          <w:bCs/>
          <w:spacing w:val="8"/>
          <w:sz w:val="28"/>
          <w:szCs w:val="28"/>
        </w:rPr>
        <w:t>一、承包工程项目</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（一）工程名称：</w:t>
      </w:r>
      <w:r>
        <w:rPr>
          <w:rFonts w:hint="eastAsia" w:ascii="仿宋" w:hAnsi="仿宋" w:eastAsia="仿宋" w:cs="宋体"/>
          <w:bCs/>
          <w:spacing w:val="8"/>
          <w:sz w:val="28"/>
          <w:szCs w:val="28"/>
          <w:lang w:bidi="ar"/>
        </w:rPr>
        <w:t>重庆市北碚化工厂原址地块土壤污染（扩量）修复</w:t>
      </w:r>
      <w:r>
        <w:rPr>
          <w:rFonts w:hint="eastAsia" w:ascii="仿宋" w:hAnsi="仿宋" w:eastAsia="仿宋" w:cs="宋体"/>
          <w:bCs/>
          <w:spacing w:val="8"/>
          <w:sz w:val="28"/>
          <w:szCs w:val="28"/>
        </w:rPr>
        <w:t>项目项目土石方工程开挖及临建工程施工</w:t>
      </w:r>
    </w:p>
    <w:p>
      <w:pPr>
        <w:spacing w:line="560" w:lineRule="exact"/>
        <w:ind w:firstLine="597" w:firstLineChars="202"/>
        <w:rPr>
          <w:rFonts w:ascii="仿宋" w:hAnsi="仿宋" w:eastAsia="仿宋" w:cs="宋体"/>
          <w:bCs/>
          <w:spacing w:val="8"/>
          <w:sz w:val="28"/>
          <w:szCs w:val="28"/>
        </w:rPr>
      </w:pPr>
      <w:r>
        <w:rPr>
          <w:rFonts w:hint="eastAsia" w:ascii="仿宋" w:hAnsi="仿宋" w:eastAsia="仿宋" w:cs="宋体"/>
          <w:bCs/>
          <w:spacing w:val="8"/>
          <w:sz w:val="28"/>
          <w:szCs w:val="28"/>
        </w:rPr>
        <w:t>（二）工程地址：</w:t>
      </w:r>
      <w:r>
        <w:rPr>
          <w:rFonts w:hint="eastAsia" w:ascii="仿宋" w:hAnsi="仿宋" w:eastAsia="仿宋" w:cs="宋体"/>
          <w:spacing w:val="8"/>
          <w:sz w:val="28"/>
          <w:szCs w:val="28"/>
          <w:lang w:bidi="ar"/>
        </w:rPr>
        <w:t>重庆市北碚区东阳街道大沱口社区 82 号</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（三）承包范围：与合同一致</w:t>
      </w:r>
    </w:p>
    <w:p>
      <w:pPr>
        <w:widowControl/>
        <w:spacing w:line="560" w:lineRule="exact"/>
        <w:jc w:val="left"/>
        <w:rPr>
          <w:rFonts w:ascii="仿宋" w:hAnsi="仿宋" w:eastAsia="仿宋" w:cs="宋体"/>
          <w:bCs/>
          <w:spacing w:val="8"/>
          <w:sz w:val="28"/>
          <w:szCs w:val="28"/>
        </w:rPr>
      </w:pPr>
      <w:r>
        <w:rPr>
          <w:rFonts w:hint="eastAsia" w:ascii="仿宋" w:hAnsi="仿宋" w:eastAsia="仿宋" w:cs="宋体"/>
          <w:bCs/>
          <w:spacing w:val="8"/>
          <w:sz w:val="28"/>
          <w:szCs w:val="28"/>
        </w:rPr>
        <w:t>二、协议内容</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（一）安全文明施工目标：</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1、不发生重伤、死亡责任事故；</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2、不发生机械、设备、火灾事故;</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3、不发生环境影响事件；</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4、达到重庆市建设工程施工现场安全文明施工要求。</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（二）本工程执行的主要法律法规、规程规范及标准制度，包括但不限于：</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1、《安全生产法》；</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2、《建设工程安全生产管理条例》；</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3、《生产安全事故报告和调查处理条例》；</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4、重庆市建设工程施工安全相关条例、办法、通知；</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5、建设单位、监理单位有关安全文明施工的规章制度；</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6、重庆渝隆环保有限公司有关安全文明施工的规章制度。</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（三）甲方的职责</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1、对乙方的安全资质、管理人员及作业人员的安全资格情况进行核查，对核查材料复印件存档保管。乙方资质、资格不符合规定的，有权要求乙方更换人员或终止合同；</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2、组织乙方作业人员进行入场安全教育；</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3、定期和不定期召开安全工作例会，协调解决现场的安全问题；</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4、编制并向乙方书面明确施工方案、作业指导书和安全措施，劳务作业前，组织乙方的负责人、工程技术人员及相关人员进行施工作业的安全技术交底，由双方签字确认，并在作业过程中进行指导；</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5、组织现场安全监督检查，纠正违章行为，提出整改意见，进行考核扣款，并在当月计量中予以体现。对查出问题整改不力的，可视其严重程度责令其停工整改，直至终止合同；</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6、组织乙方参加相关应急演练，提高应急处置能力；</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7、按相关规定对乙方进行检查考核；</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8、组织协调同一区域交叉施工，督促各方落实相应的隔离和错时施工等安全措施。</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（四）乙方的职责</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乙方在甲方统一组织下，对工程施工中的安全工作负直接责任，具体履行以下责任：</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1、按规定提供本单位的所有安全资质、资格证明材料，对其真实性负责，并按照国家有关规定配备专职安全管理人员：作业人员50人以下的，设1名专职安全员；50 人-200 人的，设2名专职安全员；200人以上的，应根据所承担的分部分项工程施工危险实际情况增配，并不少于总人数的5‰。作业班组设兼职安全巡查员，对本班组的作业场所进行安全监督检查。安全管理人员素质应符合规定要求，持有建设行政主管部门核发的“三类人员”安全考核合格证，安全管理人员名单应报甲方备案；</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2、乙方应根据国家和重庆市有关用工规定，安排适龄、身体素质、技术水平、安全意识都符合要求的人员上岗，不得安排患有高血压、心脏病及其它不适于特种作业、高处作业等人员从事其作业，进入现场作业的人员必须经甲方审核同意，否则视为乙方擅自安排人员进入施工现场，甲方有权进行处理，乙方必须承担相应责任；</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3、为作业人员配备合格、规范的劳动防护用品，并督促、教育施工人员正确佩带和使用，定期对安全帽、安全带、绝缘鞋等劳动防护用品进行检查（检验）和更新，做好安全工器具的检测，确保合格、有效；</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4、按规定对员工进行安全教育，配合甲方组织作业人员（包括现场各类管理人员）的入场安全教育；</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5、落实各项安全文明施工具体措施；</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6、参加甲方组织的安全工作例会和安全活动，配合甲方解决现场的安全生产问题；</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7、每日作业前由作业负责人对作业班组全体人员进行班前安全教育，并做好书面签字记录；</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8、对地下管线、架空线路、通讯线路以及已建成的工程采取相应的保护措施；</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9、严格特种作业人员管理，特种作业人员必须持证上岗，进入现场的特种作业人员须及时报甲方备案；</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10、遵守现场安全文明施工管理制度，服从建设单位、监理对现场安全文明施工的管理，配合安全检查（包括甲方、监理单位、建设单位和主管部门对工程项目的检查），对存在问题及时组织整改；</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11、在甲方指定的区域、时间、工作范围内组织施工作业，未经甲方许可，不得到其他区域和设备上工作，并采取措施，防止因交叉作业与其他施工单位产生相互影响、对人员造成伤害和对已建成工程设备设施的损坏；</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12、进行现场安全巡查，检查现场施工人员的行为规范和安全措施落实情况，及时纠正违章、整改安全隐患；</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13、督促接触粉尘、有毒有害物质的人员正确使用职业病防护用品；</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14、对危险性较大的作业项目，落实专项安全技术措施，满足安全施工条件；</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15、按照甲方的现场施工环境保护的措施和要求，实施作业产生的扬尘、废气、废水、固体废物、化学危险废料以及噪声、振动等控制措施；</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16、落实劳务作业相关的防火、防大风、防汛、防坍塌、防暑、防雷、防雨、防食物中毒等安全防范措施；</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17、落实甲方制定的施工临时用电管理措施，做好临近带电设备以及其他危险区域的隔离防护和专人监护措施；</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18、不得使用（含租赁）国家明令淘汰、禁止使用的危及生产安全的工艺、机具和设备，对使用的作业工（机）具、安全工器具进行检查、维护，确保合格有效，并教育督促作业人员正确使用、维护作业工（机）具和安全工器具；</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19、基坑开挖应落实防塌陷、排水和相关地下管线保护措施，周边应设置围栏和警示标志；</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20、高处作业设置作业平台、安全网、安全带、防坠装置等安全措施，并采取有效的防止高处落物的安全措施，特别做好孔洞盖板、临边围栏的安全措施；</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21、密闭空间内作业前应加强通风，并对空间内有毒有害气体进行检测，符合要求后，方可进入作业，作业过程中应指派专人监护，并有紧急救援措施，施工照明采用相应等级的安全电源；</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22、严格落实相应的安全措施和防火措施；</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23、定期组织劳务作业人员进行身体检查，并按照国家规定对本单位及所有施工人员办理人身意外伤害保险；</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24、建立作业人员花名册、考勤记录、工资发放表等台账，对项目施工期内全部施工作业人员实行动态实名制管理，及时完善以建设项目为单位的工伤保险手续；</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25、严格执行重庆市有关农民工工资专用账户管理及银行代发制度。</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（五）安全事故处理及报告</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1、施工现场一旦发生伤亡及其它事故，乙方必须立即向甲方项目经理部如实报告，不得迟报、瞒报、慌报、漏报。乙方如对所发生的事故迟报、瞒报、慌报、漏报的，甲方有权对乙方处罚，并由乙方承担相应责任与经济责任。</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2、违约责任详见承包合同约定。</w:t>
      </w:r>
    </w:p>
    <w:p>
      <w:pPr>
        <w:widowControl/>
        <w:spacing w:line="560" w:lineRule="exact"/>
        <w:jc w:val="left"/>
        <w:rPr>
          <w:rFonts w:ascii="仿宋" w:hAnsi="仿宋" w:eastAsia="仿宋" w:cs="宋体"/>
          <w:bCs/>
          <w:spacing w:val="8"/>
          <w:sz w:val="28"/>
          <w:szCs w:val="28"/>
        </w:rPr>
      </w:pPr>
      <w:r>
        <w:rPr>
          <w:rFonts w:hint="eastAsia" w:ascii="仿宋" w:hAnsi="仿宋" w:eastAsia="仿宋" w:cs="宋体"/>
          <w:bCs/>
          <w:spacing w:val="8"/>
          <w:sz w:val="28"/>
          <w:szCs w:val="28"/>
        </w:rPr>
        <w:t>三、附则</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（一）本协议约定的各项条款，经双方签字、盖章后生效，作为合同附件具有同等法律效力，并可独立于主合同存在，甲乙双方应严格按照本协议规定的各项条款，承担相应的安全文明施工、环境保护责任。</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（二）本协议内容如与国家有关法律、法规和规定不一致，按照国家有关规定执行。本协议如与承包合同存在差异以承包合同为准。</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 xml:space="preserve">（三）甲方和乙方之间是土石方工程开挖及临建工程施工专业分包合同关系，乙方与其雇佣的作业人员是劳动合同关系，乙方作为雇佣者是其所雇佣人员的安全生产责任主体。      </w:t>
      </w:r>
    </w:p>
    <w:p>
      <w:pPr>
        <w:widowControl/>
        <w:spacing w:line="560" w:lineRule="exact"/>
        <w:ind w:firstLine="592" w:firstLineChars="200"/>
        <w:jc w:val="left"/>
        <w:rPr>
          <w:rFonts w:ascii="仿宋" w:hAnsi="仿宋" w:eastAsia="仿宋" w:cs="宋体"/>
          <w:bCs/>
          <w:spacing w:val="8"/>
          <w:sz w:val="28"/>
          <w:szCs w:val="28"/>
        </w:rPr>
      </w:pPr>
      <w:r>
        <w:rPr>
          <w:rFonts w:hint="eastAsia" w:ascii="仿宋" w:hAnsi="仿宋" w:eastAsia="仿宋" w:cs="宋体"/>
          <w:bCs/>
          <w:spacing w:val="8"/>
          <w:sz w:val="28"/>
          <w:szCs w:val="28"/>
        </w:rPr>
        <w:t>（四）其他未经事宜可另行约定。</w:t>
      </w:r>
    </w:p>
    <w:p>
      <w:pPr>
        <w:widowControl/>
        <w:spacing w:line="560" w:lineRule="exact"/>
        <w:ind w:firstLine="592" w:firstLineChars="200"/>
        <w:jc w:val="left"/>
        <w:rPr>
          <w:rFonts w:hint="eastAsia" w:ascii="仿宋" w:hAnsi="仿宋" w:eastAsia="仿宋" w:cs="宋体"/>
          <w:bCs/>
          <w:spacing w:val="8"/>
          <w:sz w:val="28"/>
          <w:szCs w:val="28"/>
        </w:rPr>
      </w:pPr>
      <w:r>
        <w:rPr>
          <w:rFonts w:hint="eastAsia" w:ascii="仿宋" w:hAnsi="仿宋" w:eastAsia="仿宋" w:cs="宋体"/>
          <w:bCs/>
          <w:spacing w:val="8"/>
          <w:sz w:val="28"/>
          <w:szCs w:val="28"/>
        </w:rPr>
        <w:t>（五）本协议一式贰份，甲方执壹份，乙方执壹份。</w:t>
      </w:r>
    </w:p>
    <w:p>
      <w:pPr>
        <w:pStyle w:val="24"/>
        <w:spacing w:line="560" w:lineRule="exact"/>
        <w:ind w:left="2380" w:leftChars="200" w:hanging="1960" w:hangingChars="700"/>
        <w:jc w:val="left"/>
        <w:rPr>
          <w:rFonts w:ascii="仿宋" w:hAnsi="仿宋" w:eastAsia="仿宋" w:cs="宋体"/>
          <w:color w:val="000000" w:themeColor="text1"/>
          <w:sz w:val="28"/>
          <w:szCs w:val="28"/>
          <w14:textFill>
            <w14:solidFill>
              <w14:schemeClr w14:val="tx1"/>
            </w14:solidFill>
          </w14:textFill>
        </w:rPr>
      </w:pPr>
    </w:p>
    <w:p>
      <w:pPr>
        <w:pStyle w:val="24"/>
        <w:spacing w:line="560" w:lineRule="exact"/>
        <w:ind w:left="2380" w:leftChars="200" w:hanging="1960" w:hangingChars="700"/>
        <w:jc w:val="left"/>
        <w:rPr>
          <w:rFonts w:ascii="仿宋" w:hAnsi="仿宋" w:eastAsia="仿宋" w:cs="宋体"/>
          <w:color w:val="000000" w:themeColor="text1"/>
          <w:sz w:val="28"/>
          <w:szCs w:val="28"/>
          <w14:textFill>
            <w14:solidFill>
              <w14:schemeClr w14:val="tx1"/>
            </w14:solidFill>
          </w14:textFill>
        </w:rPr>
      </w:pPr>
    </w:p>
    <w:p>
      <w:pPr>
        <w:pStyle w:val="24"/>
        <w:spacing w:line="560" w:lineRule="exact"/>
        <w:ind w:left="2380" w:leftChars="200" w:hanging="1960" w:hangingChars="700"/>
        <w:jc w:val="left"/>
        <w:rPr>
          <w:rFonts w:ascii="仿宋" w:hAnsi="仿宋" w:eastAsia="仿宋" w:cs="宋体"/>
          <w:color w:val="000000" w:themeColor="text1"/>
          <w:sz w:val="28"/>
          <w:szCs w:val="28"/>
          <w14:textFill>
            <w14:solidFill>
              <w14:schemeClr w14:val="tx1"/>
            </w14:solidFill>
          </w14:textFill>
        </w:rPr>
      </w:pPr>
    </w:p>
    <w:p>
      <w:pPr>
        <w:pStyle w:val="24"/>
        <w:spacing w:line="560" w:lineRule="exact"/>
        <w:ind w:left="2380" w:leftChars="200" w:hanging="1960" w:hangingChars="700"/>
        <w:jc w:val="left"/>
        <w:rPr>
          <w:rFonts w:ascii="仿宋" w:hAnsi="仿宋" w:eastAsia="仿宋" w:cs="宋体"/>
          <w:color w:val="000000" w:themeColor="text1"/>
          <w:sz w:val="28"/>
          <w:szCs w:val="28"/>
          <w14:textFill>
            <w14:solidFill>
              <w14:schemeClr w14:val="tx1"/>
            </w14:solidFill>
          </w14:textFill>
        </w:rPr>
      </w:pPr>
    </w:p>
    <w:p>
      <w:pPr>
        <w:pStyle w:val="24"/>
        <w:spacing w:line="560" w:lineRule="exact"/>
        <w:ind w:left="5039" w:leftChars="266" w:hanging="4480" w:hangingChars="1600"/>
        <w:jc w:val="left"/>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 xml:space="preserve">甲 </w:t>
      </w:r>
      <w:r>
        <w:rPr>
          <w:rFonts w:ascii="仿宋" w:hAnsi="仿宋" w:eastAsia="仿宋" w:cs="宋体"/>
          <w:color w:val="000000" w:themeColor="text1"/>
          <w:sz w:val="28"/>
          <w:szCs w:val="28"/>
          <w14:textFill>
            <w14:solidFill>
              <w14:schemeClr w14:val="tx1"/>
            </w14:solidFill>
          </w14:textFill>
        </w:rPr>
        <w:t xml:space="preserve"> </w:t>
      </w:r>
      <w:r>
        <w:rPr>
          <w:rFonts w:hint="eastAsia" w:ascii="仿宋" w:hAnsi="仿宋" w:eastAsia="仿宋" w:cs="宋体"/>
          <w:color w:val="000000" w:themeColor="text1"/>
          <w:sz w:val="28"/>
          <w:szCs w:val="28"/>
          <w14:textFill>
            <w14:solidFill>
              <w14:schemeClr w14:val="tx1"/>
            </w14:solidFill>
          </w14:textFill>
        </w:rPr>
        <w:t xml:space="preserve">方（盖章）:      </w:t>
      </w:r>
      <w:r>
        <w:rPr>
          <w:rFonts w:ascii="仿宋" w:hAnsi="仿宋" w:eastAsia="仿宋" w:cs="宋体"/>
          <w:color w:val="000000" w:themeColor="text1"/>
          <w:sz w:val="28"/>
          <w:szCs w:val="28"/>
          <w14:textFill>
            <w14:solidFill>
              <w14:schemeClr w14:val="tx1"/>
            </w14:solidFill>
          </w14:textFill>
        </w:rPr>
        <w:t xml:space="preserve">           </w:t>
      </w:r>
      <w:r>
        <w:rPr>
          <w:rFonts w:hint="eastAsia" w:ascii="仿宋" w:hAnsi="仿宋" w:eastAsia="仿宋" w:cs="宋体"/>
          <w:color w:val="000000" w:themeColor="text1"/>
          <w:sz w:val="28"/>
          <w:szCs w:val="28"/>
          <w14:textFill>
            <w14:solidFill>
              <w14:schemeClr w14:val="tx1"/>
            </w14:solidFill>
          </w14:textFill>
        </w:rPr>
        <w:t xml:space="preserve">乙 </w:t>
      </w:r>
      <w:r>
        <w:rPr>
          <w:rFonts w:ascii="仿宋" w:hAnsi="仿宋" w:eastAsia="仿宋" w:cs="宋体"/>
          <w:color w:val="000000" w:themeColor="text1"/>
          <w:sz w:val="28"/>
          <w:szCs w:val="28"/>
          <w14:textFill>
            <w14:solidFill>
              <w14:schemeClr w14:val="tx1"/>
            </w14:solidFill>
          </w14:textFill>
        </w:rPr>
        <w:t xml:space="preserve"> </w:t>
      </w:r>
      <w:r>
        <w:rPr>
          <w:rFonts w:hint="eastAsia" w:ascii="仿宋" w:hAnsi="仿宋" w:eastAsia="仿宋" w:cs="宋体"/>
          <w:color w:val="000000" w:themeColor="text1"/>
          <w:sz w:val="28"/>
          <w:szCs w:val="28"/>
          <w14:textFill>
            <w14:solidFill>
              <w14:schemeClr w14:val="tx1"/>
            </w14:solidFill>
          </w14:textFill>
        </w:rPr>
        <w:t xml:space="preserve">方（盖章）： </w:t>
      </w:r>
      <w:r>
        <w:rPr>
          <w:rFonts w:hint="eastAsia" w:ascii="仿宋" w:hAnsi="仿宋" w:eastAsia="仿宋" w:cstheme="minorBidi"/>
          <w:sz w:val="28"/>
          <w:szCs w:val="28"/>
        </w:rPr>
        <w:t xml:space="preserve"> </w:t>
      </w:r>
      <w:r>
        <w:rPr>
          <w:rFonts w:hint="eastAsia" w:ascii="仿宋" w:hAnsi="仿宋" w:eastAsia="仿宋" w:cs="宋体"/>
          <w:color w:val="000000" w:themeColor="text1"/>
          <w:sz w:val="28"/>
          <w:szCs w:val="28"/>
          <w14:textFill>
            <w14:solidFill>
              <w14:schemeClr w14:val="tx1"/>
            </w14:solidFill>
          </w14:textFill>
        </w:rPr>
        <w:t xml:space="preserve">                           </w:t>
      </w:r>
    </w:p>
    <w:p>
      <w:pPr>
        <w:pStyle w:val="24"/>
        <w:spacing w:line="560" w:lineRule="exact"/>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 xml:space="preserve">法定代表人 </w:t>
      </w:r>
      <w:r>
        <w:rPr>
          <w:rFonts w:ascii="仿宋" w:hAnsi="仿宋" w:eastAsia="仿宋" w:cs="宋体"/>
          <w:color w:val="000000" w:themeColor="text1"/>
          <w:sz w:val="28"/>
          <w:szCs w:val="28"/>
          <w14:textFill>
            <w14:solidFill>
              <w14:schemeClr w14:val="tx1"/>
            </w14:solidFill>
          </w14:textFill>
        </w:rPr>
        <w:t xml:space="preserve">                     </w:t>
      </w:r>
      <w:r>
        <w:rPr>
          <w:rFonts w:hint="eastAsia" w:ascii="仿宋" w:hAnsi="仿宋" w:eastAsia="仿宋" w:cs="宋体"/>
          <w:color w:val="000000" w:themeColor="text1"/>
          <w:sz w:val="28"/>
          <w:szCs w:val="28"/>
          <w14:textFill>
            <w14:solidFill>
              <w14:schemeClr w14:val="tx1"/>
            </w14:solidFill>
          </w14:textFill>
        </w:rPr>
        <w:t>法定代表人</w:t>
      </w:r>
    </w:p>
    <w:p>
      <w:pPr>
        <w:pStyle w:val="24"/>
        <w:spacing w:line="560" w:lineRule="exact"/>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 xml:space="preserve">或授权委托人：                  或授权委托人：                         </w:t>
      </w:r>
    </w:p>
    <w:p>
      <w:pPr>
        <w:spacing w:line="560" w:lineRule="exact"/>
        <w:jc w:val="left"/>
        <w:rPr>
          <w:rFonts w:ascii="仿宋" w:hAnsi="仿宋" w:eastAsia="仿宋"/>
          <w:color w:val="000000" w:themeColor="text1"/>
          <w:sz w:val="28"/>
          <w:szCs w:val="28"/>
          <w14:textFill>
            <w14:solidFill>
              <w14:schemeClr w14:val="tx1"/>
            </w14:solidFill>
          </w14:textFill>
        </w:rPr>
      </w:pPr>
    </w:p>
    <w:p>
      <w:pPr>
        <w:spacing w:line="560" w:lineRule="exact"/>
        <w:jc w:val="left"/>
        <w:rPr>
          <w:rFonts w:ascii="仿宋" w:hAnsi="仿宋" w:eastAsia="仿宋"/>
          <w:color w:val="000000" w:themeColor="text1"/>
          <w:sz w:val="28"/>
          <w:szCs w:val="28"/>
          <w14:textFill>
            <w14:solidFill>
              <w14:schemeClr w14:val="tx1"/>
            </w14:solidFill>
          </w14:textFill>
        </w:rPr>
      </w:pPr>
    </w:p>
    <w:p>
      <w:pPr>
        <w:spacing w:line="560" w:lineRule="exact"/>
        <w:jc w:val="left"/>
        <w:rPr>
          <w:rFonts w:ascii="仿宋" w:hAnsi="仿宋" w:eastAsia="仿宋"/>
          <w:color w:val="000000" w:themeColor="text1"/>
          <w:sz w:val="28"/>
          <w:szCs w:val="28"/>
          <w14:textFill>
            <w14:solidFill>
              <w14:schemeClr w14:val="tx1"/>
            </w14:solidFill>
          </w14:textFill>
        </w:rPr>
      </w:pPr>
    </w:p>
    <w:p>
      <w:pPr>
        <w:spacing w:line="560" w:lineRule="exact"/>
        <w:jc w:val="left"/>
        <w:rPr>
          <w:rFonts w:ascii="仿宋" w:hAnsi="仿宋" w:eastAsia="仿宋"/>
          <w:color w:val="000000" w:themeColor="text1"/>
          <w:sz w:val="28"/>
          <w:szCs w:val="28"/>
          <w14:textFill>
            <w14:solidFill>
              <w14:schemeClr w14:val="tx1"/>
            </w14:solidFill>
          </w14:textFill>
        </w:rPr>
      </w:pPr>
    </w:p>
    <w:p>
      <w:pPr>
        <w:spacing w:line="560" w:lineRule="exact"/>
        <w:jc w:val="left"/>
        <w:rPr>
          <w:rFonts w:ascii="仿宋" w:hAnsi="仿宋" w:eastAsia="仿宋"/>
          <w:color w:val="000000" w:themeColor="text1"/>
          <w:sz w:val="28"/>
          <w:szCs w:val="28"/>
          <w14:textFill>
            <w14:solidFill>
              <w14:schemeClr w14:val="tx1"/>
            </w14:solidFill>
          </w14:textFill>
        </w:rPr>
      </w:pPr>
    </w:p>
    <w:p>
      <w:pPr>
        <w:spacing w:line="560" w:lineRule="exact"/>
        <w:jc w:val="left"/>
        <w:rPr>
          <w:rFonts w:ascii="仿宋" w:hAnsi="仿宋" w:eastAsia="仿宋"/>
          <w:color w:val="000000" w:themeColor="text1"/>
          <w:sz w:val="28"/>
          <w:szCs w:val="28"/>
          <w14:textFill>
            <w14:solidFill>
              <w14:schemeClr w14:val="tx1"/>
            </w14:solidFill>
          </w14:textFill>
        </w:rPr>
      </w:pPr>
    </w:p>
    <w:p>
      <w:pPr>
        <w:spacing w:line="560" w:lineRule="exact"/>
        <w:jc w:val="left"/>
        <w:rPr>
          <w:rFonts w:ascii="仿宋" w:hAnsi="仿宋" w:eastAsia="仿宋"/>
          <w:color w:val="000000" w:themeColor="text1"/>
          <w:sz w:val="28"/>
          <w:szCs w:val="28"/>
          <w14:textFill>
            <w14:solidFill>
              <w14:schemeClr w14:val="tx1"/>
            </w14:solidFill>
          </w14:textFill>
        </w:rPr>
      </w:pPr>
    </w:p>
    <w:p>
      <w:pPr>
        <w:spacing w:line="560" w:lineRule="exact"/>
        <w:jc w:val="left"/>
        <w:rPr>
          <w:rFonts w:ascii="仿宋" w:hAnsi="仿宋" w:eastAsia="仿宋"/>
          <w:color w:val="000000" w:themeColor="text1"/>
          <w:sz w:val="28"/>
          <w:szCs w:val="28"/>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spacing w:line="560" w:lineRule="exact"/>
        <w:jc w:val="left"/>
        <w:rPr>
          <w:rFonts w:hint="eastAsia" w:ascii="仿宋" w:hAnsi="仿宋" w:eastAsia="仿宋"/>
          <w:color w:val="000000" w:themeColor="text1"/>
          <w:sz w:val="28"/>
          <w:szCs w:val="28"/>
          <w:lang w:eastAsia="zh-CN"/>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附件</w:t>
      </w:r>
      <w:r>
        <w:rPr>
          <w:rFonts w:hint="eastAsia" w:ascii="仿宋" w:hAnsi="仿宋" w:eastAsia="仿宋"/>
          <w:color w:val="000000" w:themeColor="text1"/>
          <w:sz w:val="28"/>
          <w:szCs w:val="28"/>
          <w:lang w:val="en-US" w:eastAsia="zh-CN"/>
          <w14:textFill>
            <w14:solidFill>
              <w14:schemeClr w14:val="tx1"/>
            </w14:solidFill>
          </w14:textFill>
        </w:rPr>
        <w:t>2</w:t>
      </w:r>
    </w:p>
    <w:p>
      <w:pPr>
        <w:shd w:val="clear" w:color="auto" w:fill="FFFFFF"/>
        <w:spacing w:line="560" w:lineRule="exact"/>
        <w:jc w:val="center"/>
        <w:rPr>
          <w:rFonts w:ascii="仿宋" w:hAnsi="仿宋" w:eastAsia="仿宋" w:cs="宋体"/>
          <w:color w:val="000000" w:themeColor="text1"/>
          <w:spacing w:val="8"/>
          <w:sz w:val="28"/>
          <w:szCs w:val="28"/>
          <w14:textFill>
            <w14:solidFill>
              <w14:schemeClr w14:val="tx1"/>
            </w14:solidFill>
          </w14:textFill>
        </w:rPr>
      </w:pPr>
      <w:r>
        <w:rPr>
          <w:rFonts w:hint="eastAsia" w:ascii="仿宋" w:hAnsi="仿宋" w:eastAsia="仿宋" w:cs="宋体"/>
          <w:b/>
          <w:bCs/>
          <w:color w:val="000000" w:themeColor="text1"/>
          <w:spacing w:val="8"/>
          <w:sz w:val="28"/>
          <w:szCs w:val="28"/>
          <w14:textFill>
            <w14:solidFill>
              <w14:schemeClr w14:val="tx1"/>
            </w14:solidFill>
          </w14:textFill>
        </w:rPr>
        <w:t xml:space="preserve"> 廉政承诺书</w:t>
      </w:r>
    </w:p>
    <w:p>
      <w:pPr>
        <w:shd w:val="clear" w:color="auto" w:fill="FFFFFF"/>
        <w:spacing w:line="560" w:lineRule="exact"/>
        <w:rPr>
          <w:rFonts w:ascii="仿宋" w:hAnsi="仿宋" w:eastAsia="仿宋" w:cs="宋体"/>
          <w:color w:val="000000" w:themeColor="text1"/>
          <w:spacing w:val="8"/>
          <w:sz w:val="28"/>
          <w:szCs w:val="28"/>
          <w14:textFill>
            <w14:solidFill>
              <w14:schemeClr w14:val="tx1"/>
            </w14:solidFill>
          </w14:textFill>
        </w:rPr>
      </w:pPr>
      <w:r>
        <w:rPr>
          <w:rFonts w:hint="eastAsia" w:ascii="仿宋" w:hAnsi="仿宋" w:eastAsia="仿宋" w:cs="宋体"/>
          <w:color w:val="000000" w:themeColor="text1"/>
          <w:spacing w:val="8"/>
          <w:sz w:val="28"/>
          <w:szCs w:val="28"/>
          <w14:textFill>
            <w14:solidFill>
              <w14:schemeClr w14:val="tx1"/>
            </w14:solidFill>
          </w14:textFill>
        </w:rPr>
        <w:t>重庆渝隆环保有限公司：</w:t>
      </w:r>
    </w:p>
    <w:p>
      <w:pPr>
        <w:shd w:val="clear" w:color="auto" w:fill="FFFFFF"/>
        <w:spacing w:line="560" w:lineRule="exact"/>
        <w:ind w:firstLine="570"/>
        <w:rPr>
          <w:rFonts w:ascii="仿宋" w:hAnsi="仿宋" w:eastAsia="仿宋" w:cs="宋体"/>
          <w:color w:val="000000" w:themeColor="text1"/>
          <w:spacing w:val="8"/>
          <w:sz w:val="28"/>
          <w:szCs w:val="28"/>
          <w14:textFill>
            <w14:solidFill>
              <w14:schemeClr w14:val="tx1"/>
            </w14:solidFill>
          </w14:textFill>
        </w:rPr>
      </w:pPr>
      <w:r>
        <w:rPr>
          <w:rFonts w:hint="eastAsia" w:ascii="仿宋" w:hAnsi="仿宋" w:eastAsia="仿宋" w:cs="宋体"/>
          <w:color w:val="000000" w:themeColor="text1"/>
          <w:spacing w:val="8"/>
          <w:sz w:val="28"/>
          <w:szCs w:val="28"/>
          <w14:textFill>
            <w14:solidFill>
              <w14:schemeClr w14:val="tx1"/>
            </w14:solidFill>
          </w14:textFill>
        </w:rPr>
        <w:t>一、我单位为了保证项目招标工作、合同签订和合同履行的顺利进行，做好此过程中的廉政建设和反腐败工作，共同维护双方单位形象和员工本人利益不受损害，我单位做如下承诺：</w:t>
      </w:r>
    </w:p>
    <w:p>
      <w:pPr>
        <w:shd w:val="clear" w:color="auto" w:fill="FFFFFF"/>
        <w:spacing w:line="560" w:lineRule="exact"/>
        <w:ind w:firstLine="570"/>
        <w:rPr>
          <w:rFonts w:ascii="仿宋" w:hAnsi="仿宋" w:eastAsia="仿宋" w:cs="宋体"/>
          <w:color w:val="000000" w:themeColor="text1"/>
          <w:spacing w:val="8"/>
          <w:sz w:val="28"/>
          <w:szCs w:val="28"/>
          <w14:textFill>
            <w14:solidFill>
              <w14:schemeClr w14:val="tx1"/>
            </w14:solidFill>
          </w14:textFill>
        </w:rPr>
      </w:pPr>
      <w:r>
        <w:rPr>
          <w:rFonts w:hint="eastAsia" w:ascii="仿宋" w:hAnsi="仿宋" w:eastAsia="仿宋" w:cs="宋体"/>
          <w:color w:val="000000" w:themeColor="text1"/>
          <w:spacing w:val="8"/>
          <w:sz w:val="28"/>
          <w:szCs w:val="28"/>
          <w14:textFill>
            <w14:solidFill>
              <w14:schemeClr w14:val="tx1"/>
            </w14:solidFill>
          </w14:textFill>
        </w:rPr>
        <w:t>1、尊重贵单位的廉政建设制度和相关管理规定，本着廉洁、公开、公平、公正的原则进行项目招标工作、合同签订和合同履行。</w:t>
      </w:r>
    </w:p>
    <w:p>
      <w:pPr>
        <w:shd w:val="clear" w:color="auto" w:fill="FFFFFF"/>
        <w:spacing w:line="560" w:lineRule="exact"/>
        <w:ind w:firstLine="570"/>
        <w:rPr>
          <w:rFonts w:ascii="仿宋" w:hAnsi="仿宋" w:eastAsia="仿宋" w:cs="宋体"/>
          <w:color w:val="000000" w:themeColor="text1"/>
          <w:spacing w:val="8"/>
          <w:sz w:val="28"/>
          <w:szCs w:val="28"/>
          <w14:textFill>
            <w14:solidFill>
              <w14:schemeClr w14:val="tx1"/>
            </w14:solidFill>
          </w14:textFill>
        </w:rPr>
      </w:pPr>
      <w:r>
        <w:rPr>
          <w:rFonts w:hint="eastAsia" w:ascii="仿宋" w:hAnsi="仿宋" w:eastAsia="仿宋" w:cs="宋体"/>
          <w:color w:val="000000" w:themeColor="text1"/>
          <w:spacing w:val="8"/>
          <w:sz w:val="28"/>
          <w:szCs w:val="28"/>
          <w14:textFill>
            <w14:solidFill>
              <w14:schemeClr w14:val="tx1"/>
            </w14:solidFill>
          </w14:textFill>
        </w:rPr>
        <w:t>2、不以任何形式向贵公司工作人员或其家属赠送礼金、礼品、有价证券、购物券或给予其他好处。</w:t>
      </w:r>
    </w:p>
    <w:p>
      <w:pPr>
        <w:shd w:val="clear" w:color="auto" w:fill="FFFFFF"/>
        <w:spacing w:line="560" w:lineRule="exact"/>
        <w:ind w:firstLine="570"/>
        <w:rPr>
          <w:rFonts w:ascii="仿宋" w:hAnsi="仿宋" w:eastAsia="仿宋" w:cs="宋体"/>
          <w:color w:val="000000" w:themeColor="text1"/>
          <w:spacing w:val="8"/>
          <w:sz w:val="28"/>
          <w:szCs w:val="28"/>
          <w14:textFill>
            <w14:solidFill>
              <w14:schemeClr w14:val="tx1"/>
            </w14:solidFill>
          </w14:textFill>
        </w:rPr>
      </w:pPr>
      <w:r>
        <w:rPr>
          <w:rFonts w:hint="eastAsia" w:ascii="仿宋" w:hAnsi="仿宋" w:eastAsia="仿宋" w:cs="宋体"/>
          <w:color w:val="000000" w:themeColor="text1"/>
          <w:spacing w:val="8"/>
          <w:sz w:val="28"/>
          <w:szCs w:val="28"/>
          <w14:textFill>
            <w14:solidFill>
              <w14:schemeClr w14:val="tx1"/>
            </w14:solidFill>
          </w14:textFill>
        </w:rPr>
        <w:t>3、不邀请贵公司工作人员及其家属参加旅游、健身或娱乐等消费活动。</w:t>
      </w:r>
    </w:p>
    <w:p>
      <w:pPr>
        <w:shd w:val="clear" w:color="auto" w:fill="FFFFFF"/>
        <w:spacing w:line="560" w:lineRule="exact"/>
        <w:ind w:firstLine="570"/>
        <w:rPr>
          <w:rFonts w:ascii="仿宋" w:hAnsi="仿宋" w:eastAsia="仿宋" w:cs="宋体"/>
          <w:color w:val="000000" w:themeColor="text1"/>
          <w:spacing w:val="8"/>
          <w:sz w:val="28"/>
          <w:szCs w:val="28"/>
          <w14:textFill>
            <w14:solidFill>
              <w14:schemeClr w14:val="tx1"/>
            </w14:solidFill>
          </w14:textFill>
        </w:rPr>
      </w:pPr>
      <w:r>
        <w:rPr>
          <w:rFonts w:hint="eastAsia" w:ascii="仿宋" w:hAnsi="仿宋" w:eastAsia="仿宋" w:cs="宋体"/>
          <w:color w:val="000000" w:themeColor="text1"/>
          <w:spacing w:val="8"/>
          <w:sz w:val="28"/>
          <w:szCs w:val="28"/>
          <w14:textFill>
            <w14:solidFill>
              <w14:schemeClr w14:val="tx1"/>
            </w14:solidFill>
          </w14:textFill>
        </w:rPr>
        <w:t>4、不与贵公司工作人员或其家属发生公司生产经营以外的业务合作和经济往来。</w:t>
      </w:r>
    </w:p>
    <w:p>
      <w:pPr>
        <w:shd w:val="clear" w:color="auto" w:fill="FFFFFF"/>
        <w:spacing w:line="560" w:lineRule="exact"/>
        <w:ind w:firstLine="570"/>
        <w:rPr>
          <w:rFonts w:ascii="仿宋" w:hAnsi="仿宋" w:eastAsia="仿宋" w:cs="宋体"/>
          <w:color w:val="000000" w:themeColor="text1"/>
          <w:spacing w:val="8"/>
          <w:sz w:val="28"/>
          <w:szCs w:val="28"/>
          <w14:textFill>
            <w14:solidFill>
              <w14:schemeClr w14:val="tx1"/>
            </w14:solidFill>
          </w14:textFill>
        </w:rPr>
      </w:pPr>
      <w:r>
        <w:rPr>
          <w:rFonts w:hint="eastAsia" w:ascii="仿宋" w:hAnsi="仿宋" w:eastAsia="仿宋" w:cs="宋体"/>
          <w:color w:val="000000" w:themeColor="text1"/>
          <w:spacing w:val="8"/>
          <w:sz w:val="28"/>
          <w:szCs w:val="28"/>
          <w14:textFill>
            <w14:solidFill>
              <w14:schemeClr w14:val="tx1"/>
            </w14:solidFill>
          </w14:textFill>
        </w:rPr>
        <w:t>5、随合同赠送的硬件、软件或其他折扣在合同中明确约定、办理到货验收手续；不以任何方式私自支付给甲方工作人员。</w:t>
      </w:r>
    </w:p>
    <w:p>
      <w:pPr>
        <w:shd w:val="clear" w:color="auto" w:fill="FFFFFF"/>
        <w:spacing w:line="560" w:lineRule="exact"/>
        <w:ind w:firstLine="570"/>
        <w:rPr>
          <w:rFonts w:ascii="仿宋" w:hAnsi="仿宋" w:eastAsia="仿宋" w:cs="宋体"/>
          <w:color w:val="000000" w:themeColor="text1"/>
          <w:spacing w:val="8"/>
          <w:sz w:val="28"/>
          <w:szCs w:val="28"/>
          <w14:textFill>
            <w14:solidFill>
              <w14:schemeClr w14:val="tx1"/>
            </w14:solidFill>
          </w14:textFill>
        </w:rPr>
      </w:pPr>
      <w:r>
        <w:rPr>
          <w:rFonts w:hint="eastAsia" w:ascii="仿宋" w:hAnsi="仿宋" w:eastAsia="仿宋" w:cs="宋体"/>
          <w:color w:val="000000" w:themeColor="text1"/>
          <w:spacing w:val="8"/>
          <w:sz w:val="28"/>
          <w:szCs w:val="28"/>
          <w14:textFill>
            <w14:solidFill>
              <w14:schemeClr w14:val="tx1"/>
            </w14:solidFill>
          </w14:textFill>
        </w:rPr>
        <w:t>6、根据合同应向贵公司支付的工程技术配合费、咨询费、劳务费等款项，不以任何形式私自支付给贵公司部门或工作人员。</w:t>
      </w:r>
    </w:p>
    <w:p>
      <w:pPr>
        <w:shd w:val="clear" w:color="auto" w:fill="FFFFFF"/>
        <w:spacing w:line="560" w:lineRule="exact"/>
        <w:ind w:firstLine="570"/>
        <w:rPr>
          <w:rFonts w:ascii="仿宋" w:hAnsi="仿宋" w:eastAsia="仿宋" w:cs="宋体"/>
          <w:color w:val="000000" w:themeColor="text1"/>
          <w:spacing w:val="8"/>
          <w:sz w:val="28"/>
          <w:szCs w:val="28"/>
          <w14:textFill>
            <w14:solidFill>
              <w14:schemeClr w14:val="tx1"/>
            </w14:solidFill>
          </w14:textFill>
        </w:rPr>
      </w:pPr>
      <w:r>
        <w:rPr>
          <w:rFonts w:hint="eastAsia" w:ascii="仿宋" w:hAnsi="仿宋" w:eastAsia="仿宋" w:cs="宋体"/>
          <w:color w:val="000000" w:themeColor="text1"/>
          <w:spacing w:val="8"/>
          <w:sz w:val="28"/>
          <w:szCs w:val="28"/>
          <w14:textFill>
            <w14:solidFill>
              <w14:schemeClr w14:val="tx1"/>
            </w14:solidFill>
          </w14:textFill>
        </w:rPr>
        <w:t>7、发现贵公司工作人员有索要礼金、礼品、有价证券、购物券或给予其他好处等不廉洁行为，及时告知贵公司相关部门。</w:t>
      </w:r>
    </w:p>
    <w:p>
      <w:pPr>
        <w:shd w:val="clear" w:color="auto" w:fill="FFFFFF"/>
        <w:spacing w:line="560" w:lineRule="exact"/>
        <w:ind w:firstLine="570"/>
        <w:rPr>
          <w:rFonts w:ascii="仿宋" w:hAnsi="仿宋" w:eastAsia="仿宋" w:cs="宋体"/>
          <w:color w:val="000000" w:themeColor="text1"/>
          <w:spacing w:val="8"/>
          <w:sz w:val="28"/>
          <w:szCs w:val="28"/>
          <w14:textFill>
            <w14:solidFill>
              <w14:schemeClr w14:val="tx1"/>
            </w14:solidFill>
          </w14:textFill>
        </w:rPr>
      </w:pPr>
      <w:r>
        <w:rPr>
          <w:rFonts w:hint="eastAsia" w:ascii="仿宋" w:hAnsi="仿宋" w:eastAsia="仿宋" w:cs="宋体"/>
          <w:color w:val="000000" w:themeColor="text1"/>
          <w:spacing w:val="8"/>
          <w:sz w:val="28"/>
          <w:szCs w:val="28"/>
          <w14:textFill>
            <w14:solidFill>
              <w14:schemeClr w14:val="tx1"/>
            </w14:solidFill>
          </w14:textFill>
        </w:rPr>
        <w:t>二、在项目招标阶段、合同签订和合同履行过程中，如贵公司发现我单位违反以上承诺，我单位愿意接受贵公司给予的处罚直至取消设备供货资格；如因此造成贵公司工作人员被检察机关立案查处、给贵公司形象带来损害，贵公司有权终止合同。因上述原因对贵公司造成的损失，我单位在贵公司通知一个月内无条件赔偿。</w:t>
      </w:r>
    </w:p>
    <w:p>
      <w:pPr>
        <w:shd w:val="clear" w:color="auto" w:fill="FFFFFF"/>
        <w:spacing w:line="560" w:lineRule="exact"/>
        <w:ind w:firstLine="570"/>
        <w:rPr>
          <w:rFonts w:ascii="仿宋" w:hAnsi="仿宋" w:eastAsia="仿宋" w:cs="宋体"/>
          <w:color w:val="000000" w:themeColor="text1"/>
          <w:spacing w:val="8"/>
          <w:sz w:val="28"/>
          <w:szCs w:val="28"/>
          <w14:textFill>
            <w14:solidFill>
              <w14:schemeClr w14:val="tx1"/>
            </w14:solidFill>
          </w14:textFill>
        </w:rPr>
      </w:pPr>
      <w:r>
        <w:rPr>
          <w:rFonts w:hint="eastAsia" w:ascii="仿宋" w:hAnsi="仿宋" w:eastAsia="仿宋" w:cs="宋体"/>
          <w:color w:val="000000" w:themeColor="text1"/>
          <w:spacing w:val="8"/>
          <w:sz w:val="28"/>
          <w:szCs w:val="28"/>
          <w14:textFill>
            <w14:solidFill>
              <w14:schemeClr w14:val="tx1"/>
            </w14:solidFill>
          </w14:textFill>
        </w:rPr>
        <w:t>三、本承诺书经我单位盖章生效。</w:t>
      </w:r>
    </w:p>
    <w:p>
      <w:pPr>
        <w:pStyle w:val="6"/>
      </w:pPr>
    </w:p>
    <w:p>
      <w:pPr>
        <w:pStyle w:val="6"/>
      </w:pPr>
    </w:p>
    <w:p>
      <w:pPr>
        <w:shd w:val="clear" w:color="auto" w:fill="FFFFFF"/>
        <w:spacing w:line="560" w:lineRule="exact"/>
        <w:ind w:firstLine="1184" w:firstLineChars="400"/>
        <w:rPr>
          <w:rFonts w:ascii="仿宋" w:hAnsi="仿宋" w:eastAsia="仿宋" w:cs="宋体"/>
          <w:color w:val="000000" w:themeColor="text1"/>
          <w:spacing w:val="8"/>
          <w:sz w:val="28"/>
          <w:szCs w:val="28"/>
          <w14:textFill>
            <w14:solidFill>
              <w14:schemeClr w14:val="tx1"/>
            </w14:solidFill>
          </w14:textFill>
        </w:rPr>
      </w:pPr>
      <w:r>
        <w:rPr>
          <w:rFonts w:hint="eastAsia" w:ascii="仿宋" w:hAnsi="仿宋" w:eastAsia="仿宋" w:cs="宋体"/>
          <w:color w:val="000000" w:themeColor="text1"/>
          <w:spacing w:val="8"/>
          <w:sz w:val="28"/>
          <w:szCs w:val="28"/>
          <w14:textFill>
            <w14:solidFill>
              <w14:schemeClr w14:val="tx1"/>
            </w14:solidFill>
          </w14:textFill>
        </w:rPr>
        <w:t>施工单位（盖章）：</w:t>
      </w:r>
      <w:r>
        <w:rPr>
          <w:rFonts w:hint="eastAsia" w:ascii="仿宋" w:hAnsi="仿宋" w:eastAsia="仿宋"/>
          <w:sz w:val="28"/>
          <w:szCs w:val="28"/>
        </w:rPr>
        <w:t xml:space="preserve"> </w:t>
      </w:r>
    </w:p>
    <w:p>
      <w:pPr>
        <w:shd w:val="clear" w:color="auto" w:fill="FFFFFF"/>
        <w:spacing w:line="560" w:lineRule="exact"/>
        <w:ind w:firstLine="1480" w:firstLineChars="500"/>
        <w:rPr>
          <w:rFonts w:ascii="仿宋" w:hAnsi="仿宋" w:eastAsia="仿宋" w:cs="宋体"/>
          <w:color w:val="000000" w:themeColor="text1"/>
          <w:spacing w:val="8"/>
          <w:sz w:val="28"/>
          <w:szCs w:val="28"/>
          <w14:textFill>
            <w14:solidFill>
              <w14:schemeClr w14:val="tx1"/>
            </w14:solidFill>
          </w14:textFill>
        </w:rPr>
      </w:pPr>
      <w:r>
        <w:rPr>
          <w:rFonts w:hint="eastAsia" w:ascii="仿宋" w:hAnsi="仿宋" w:eastAsia="仿宋" w:cs="宋体"/>
          <w:color w:val="000000" w:themeColor="text1"/>
          <w:spacing w:val="8"/>
          <w:sz w:val="28"/>
          <w:szCs w:val="28"/>
          <w14:textFill>
            <w14:solidFill>
              <w14:schemeClr w14:val="tx1"/>
            </w14:solidFill>
          </w14:textFill>
        </w:rPr>
        <w:t>负责人（签章）：</w:t>
      </w:r>
    </w:p>
    <w:p>
      <w:pPr>
        <w:spacing w:line="560" w:lineRule="exact"/>
        <w:jc w:val="left"/>
        <w:rPr>
          <w:rFonts w:ascii="仿宋" w:hAnsi="仿宋" w:eastAsia="仿宋"/>
          <w:color w:val="000000" w:themeColor="text1"/>
          <w:sz w:val="28"/>
          <w:szCs w:val="28"/>
          <w14:textFill>
            <w14:solidFill>
              <w14:schemeClr w14:val="tx1"/>
            </w14:solidFill>
          </w14:textFill>
        </w:rPr>
      </w:pPr>
    </w:p>
    <w:p>
      <w:pPr>
        <w:spacing w:line="560" w:lineRule="exact"/>
        <w:jc w:val="left"/>
        <w:rPr>
          <w:rFonts w:ascii="仿宋" w:hAnsi="仿宋" w:eastAsia="仿宋"/>
          <w:color w:val="000000" w:themeColor="text1"/>
          <w:sz w:val="28"/>
          <w:szCs w:val="28"/>
          <w14:textFill>
            <w14:solidFill>
              <w14:schemeClr w14:val="tx1"/>
            </w14:solidFill>
          </w14:textFill>
        </w:rPr>
      </w:pPr>
    </w:p>
    <w:p>
      <w:pPr>
        <w:spacing w:line="560" w:lineRule="exact"/>
        <w:jc w:val="left"/>
        <w:rPr>
          <w:rFonts w:ascii="仿宋" w:hAnsi="仿宋" w:eastAsia="仿宋"/>
          <w:color w:val="000000" w:themeColor="text1"/>
          <w:sz w:val="28"/>
          <w:szCs w:val="28"/>
          <w14:textFill>
            <w14:solidFill>
              <w14:schemeClr w14:val="tx1"/>
            </w14:solidFill>
          </w14:textFill>
        </w:rPr>
      </w:pPr>
    </w:p>
    <w:p>
      <w:pPr>
        <w:spacing w:line="560" w:lineRule="exact"/>
        <w:jc w:val="left"/>
        <w:rPr>
          <w:rFonts w:ascii="仿宋" w:hAnsi="仿宋" w:eastAsia="仿宋"/>
          <w:color w:val="000000" w:themeColor="text1"/>
          <w:sz w:val="28"/>
          <w:szCs w:val="28"/>
          <w14:textFill>
            <w14:solidFill>
              <w14:schemeClr w14:val="tx1"/>
            </w14:solidFill>
          </w14:textFill>
        </w:rPr>
      </w:pPr>
    </w:p>
    <w:p>
      <w:pPr>
        <w:spacing w:line="560" w:lineRule="exact"/>
        <w:jc w:val="left"/>
        <w:rPr>
          <w:rFonts w:ascii="仿宋" w:hAnsi="仿宋" w:eastAsia="仿宋"/>
          <w:color w:val="000000" w:themeColor="text1"/>
          <w:sz w:val="28"/>
          <w:szCs w:val="28"/>
          <w14:textFill>
            <w14:solidFill>
              <w14:schemeClr w14:val="tx1"/>
            </w14:solidFill>
          </w14:textFill>
        </w:rPr>
      </w:pPr>
    </w:p>
    <w:p>
      <w:pPr>
        <w:pStyle w:val="6"/>
      </w:pPr>
    </w:p>
    <w:p>
      <w:pPr>
        <w:spacing w:line="560" w:lineRule="exact"/>
        <w:rPr>
          <w:rFonts w:ascii="仿宋" w:hAnsi="仿宋" w:eastAsia="仿宋"/>
          <w:color w:val="000000" w:themeColor="text1"/>
          <w:sz w:val="28"/>
          <w:szCs w:val="28"/>
          <w14:textFill>
            <w14:solidFill>
              <w14:schemeClr w14:val="tx1"/>
            </w14:solidFill>
          </w14:textFill>
        </w:rPr>
      </w:pPr>
    </w:p>
    <w:p>
      <w:pPr>
        <w:pStyle w:val="6"/>
      </w:pPr>
    </w:p>
    <w:p>
      <w:pPr>
        <w:spacing w:line="560" w:lineRule="exact"/>
        <w:rPr>
          <w:rFonts w:ascii="仿宋" w:hAnsi="仿宋" w:eastAsia="仿宋"/>
          <w:color w:val="000000" w:themeColor="text1"/>
          <w:sz w:val="28"/>
          <w:szCs w:val="28"/>
          <w14:textFill>
            <w14:solidFill>
              <w14:schemeClr w14:val="tx1"/>
            </w14:solidFill>
          </w14:textFill>
        </w:rPr>
      </w:pPr>
    </w:p>
    <w:p>
      <w:pPr>
        <w:pStyle w:val="6"/>
      </w:pPr>
    </w:p>
    <w:p>
      <w:pPr>
        <w:spacing w:line="560" w:lineRule="exact"/>
        <w:rPr>
          <w:rFonts w:ascii="仿宋" w:hAnsi="仿宋" w:eastAsia="仿宋"/>
          <w:color w:val="000000" w:themeColor="text1"/>
          <w:sz w:val="28"/>
          <w:szCs w:val="28"/>
          <w14:textFill>
            <w14:solidFill>
              <w14:schemeClr w14:val="tx1"/>
            </w14:solidFill>
          </w14:textFill>
        </w:rPr>
      </w:pPr>
    </w:p>
    <w:p>
      <w:pPr>
        <w:pStyle w:val="6"/>
      </w:pPr>
    </w:p>
    <w:p>
      <w:pPr>
        <w:pStyle w:val="6"/>
      </w:pPr>
    </w:p>
    <w:p>
      <w:pPr>
        <w:spacing w:line="560" w:lineRule="exact"/>
        <w:jc w:val="left"/>
        <w:rPr>
          <w:rFonts w:ascii="仿宋" w:hAnsi="仿宋" w:eastAsia="仿宋"/>
          <w:color w:val="000000" w:themeColor="text1"/>
          <w:sz w:val="28"/>
          <w:szCs w:val="28"/>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spacing w:line="560" w:lineRule="exact"/>
        <w:jc w:val="left"/>
        <w:rPr>
          <w:rFonts w:hint="eastAsia" w:ascii="仿宋" w:hAnsi="仿宋" w:eastAsia="仿宋"/>
          <w:color w:val="000000" w:themeColor="text1"/>
          <w:sz w:val="28"/>
          <w:szCs w:val="28"/>
          <w:lang w:eastAsia="zh-CN"/>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附件</w:t>
      </w:r>
      <w:r>
        <w:rPr>
          <w:rFonts w:hint="eastAsia" w:ascii="仿宋" w:hAnsi="仿宋" w:eastAsia="仿宋"/>
          <w:color w:val="000000" w:themeColor="text1"/>
          <w:sz w:val="28"/>
          <w:szCs w:val="28"/>
          <w:lang w:val="en-US" w:eastAsia="zh-CN"/>
          <w14:textFill>
            <w14:solidFill>
              <w14:schemeClr w14:val="tx1"/>
            </w14:solidFill>
          </w14:textFill>
        </w:rPr>
        <w:t>3</w:t>
      </w:r>
    </w:p>
    <w:p>
      <w:pPr>
        <w:spacing w:line="560" w:lineRule="exact"/>
        <w:jc w:val="center"/>
        <w:rPr>
          <w:rFonts w:ascii="仿宋" w:hAnsi="仿宋" w:eastAsia="仿宋"/>
          <w:b/>
          <w:bCs/>
          <w:color w:val="000000" w:themeColor="text1"/>
          <w:sz w:val="28"/>
          <w:szCs w:val="28"/>
          <w14:textFill>
            <w14:solidFill>
              <w14:schemeClr w14:val="tx1"/>
            </w14:solidFill>
          </w14:textFill>
        </w:rPr>
      </w:pPr>
      <w:r>
        <w:rPr>
          <w:rStyle w:val="18"/>
          <w:rFonts w:hint="eastAsia" w:ascii="仿宋" w:hAnsi="仿宋" w:eastAsia="仿宋"/>
          <w:color w:val="000000" w:themeColor="text1"/>
          <w:sz w:val="28"/>
          <w:szCs w:val="28"/>
          <w14:textFill>
            <w14:solidFill>
              <w14:schemeClr w14:val="tx1"/>
            </w14:solidFill>
          </w14:textFill>
        </w:rPr>
        <w:t>农民工工资支付承诺书</w:t>
      </w:r>
    </w:p>
    <w:p>
      <w:pPr>
        <w:spacing w:line="560" w:lineRule="exact"/>
        <w:rPr>
          <w:rFonts w:ascii="仿宋" w:hAnsi="仿宋" w:eastAsia="仿宋" w:cs="宋体"/>
          <w:color w:val="000000" w:themeColor="text1"/>
          <w:spacing w:val="8"/>
          <w:sz w:val="28"/>
          <w:szCs w:val="28"/>
          <w14:textFill>
            <w14:solidFill>
              <w14:schemeClr w14:val="tx1"/>
            </w14:solidFill>
          </w14:textFill>
        </w:rPr>
      </w:pPr>
      <w:r>
        <w:rPr>
          <w:rFonts w:hint="eastAsia" w:ascii="仿宋" w:hAnsi="仿宋" w:eastAsia="仿宋" w:cs="宋体"/>
          <w:color w:val="000000" w:themeColor="text1"/>
          <w:spacing w:val="8"/>
          <w:sz w:val="28"/>
          <w:szCs w:val="28"/>
          <w14:textFill>
            <w14:solidFill>
              <w14:schemeClr w14:val="tx1"/>
            </w14:solidFill>
          </w14:textFill>
        </w:rPr>
        <w:t>重庆渝隆环保有限公司：</w:t>
      </w:r>
    </w:p>
    <w:p>
      <w:pPr>
        <w:spacing w:line="560" w:lineRule="exact"/>
        <w:ind w:firstLine="592" w:firstLineChars="200"/>
        <w:rPr>
          <w:rFonts w:ascii="仿宋" w:hAnsi="仿宋" w:eastAsia="仿宋" w:cs="宋体"/>
          <w:color w:val="000000" w:themeColor="text1"/>
          <w:spacing w:val="8"/>
          <w:sz w:val="28"/>
          <w:szCs w:val="28"/>
          <w14:textFill>
            <w14:solidFill>
              <w14:schemeClr w14:val="tx1"/>
            </w14:solidFill>
          </w14:textFill>
        </w:rPr>
      </w:pPr>
      <w:r>
        <w:rPr>
          <w:rFonts w:hint="eastAsia" w:ascii="仿宋" w:hAnsi="仿宋" w:eastAsia="仿宋" w:cs="宋体"/>
          <w:color w:val="000000" w:themeColor="text1"/>
          <w:spacing w:val="8"/>
          <w:sz w:val="28"/>
          <w:szCs w:val="28"/>
          <w14:textFill>
            <w14:solidFill>
              <w14:schemeClr w14:val="tx1"/>
            </w14:solidFill>
          </w14:textFill>
        </w:rPr>
        <w:t>为切实保障农民工合法权益，维护社会稳定，按照重庆市劳动局和社会保障局等部门《关于开展农民工工资支付情况专项检查的实施意见》的要求，对《重庆市北碚化工厂原址地块土壤污染（扩量）修复项目土石方工程开挖及临建工程施工》合同中涉及的全部工程，本单位郑重承诺：</w:t>
      </w:r>
    </w:p>
    <w:p>
      <w:pPr>
        <w:spacing w:line="560" w:lineRule="exact"/>
        <w:ind w:firstLine="592" w:firstLineChars="200"/>
        <w:rPr>
          <w:rFonts w:ascii="仿宋" w:hAnsi="仿宋" w:eastAsia="仿宋" w:cs="宋体"/>
          <w:color w:val="000000" w:themeColor="text1"/>
          <w:spacing w:val="8"/>
          <w:sz w:val="28"/>
          <w:szCs w:val="28"/>
          <w14:textFill>
            <w14:solidFill>
              <w14:schemeClr w14:val="tx1"/>
            </w14:solidFill>
          </w14:textFill>
        </w:rPr>
      </w:pPr>
      <w:r>
        <w:rPr>
          <w:rFonts w:ascii="仿宋" w:hAnsi="仿宋" w:eastAsia="仿宋" w:cs="宋体"/>
          <w:color w:val="000000" w:themeColor="text1"/>
          <w:spacing w:val="8"/>
          <w:sz w:val="28"/>
          <w:szCs w:val="28"/>
          <w14:textFill>
            <w14:solidFill>
              <w14:schemeClr w14:val="tx1"/>
            </w14:solidFill>
          </w14:textFill>
        </w:rPr>
        <w:t>1</w:t>
      </w:r>
      <w:r>
        <w:rPr>
          <w:rFonts w:hint="eastAsia" w:ascii="仿宋" w:hAnsi="仿宋" w:eastAsia="仿宋" w:cs="宋体"/>
          <w:color w:val="000000" w:themeColor="text1"/>
          <w:spacing w:val="8"/>
          <w:sz w:val="28"/>
          <w:szCs w:val="28"/>
          <w14:textFill>
            <w14:solidFill>
              <w14:schemeClr w14:val="tx1"/>
            </w14:solidFill>
          </w14:textFill>
        </w:rPr>
        <w:t>、认真开展对所属项目部农民工工资支付情况的自查自纠，严格遵守劳动保障法律法规；</w:t>
      </w:r>
    </w:p>
    <w:p>
      <w:pPr>
        <w:spacing w:line="560" w:lineRule="exact"/>
        <w:ind w:firstLine="592" w:firstLineChars="200"/>
        <w:rPr>
          <w:rFonts w:ascii="仿宋" w:hAnsi="仿宋" w:eastAsia="仿宋" w:cs="宋体"/>
          <w:color w:val="000000" w:themeColor="text1"/>
          <w:spacing w:val="8"/>
          <w:sz w:val="28"/>
          <w:szCs w:val="28"/>
          <w14:textFill>
            <w14:solidFill>
              <w14:schemeClr w14:val="tx1"/>
            </w14:solidFill>
          </w14:textFill>
        </w:rPr>
      </w:pPr>
      <w:r>
        <w:rPr>
          <w:rFonts w:ascii="仿宋" w:hAnsi="仿宋" w:eastAsia="仿宋" w:cs="宋体"/>
          <w:color w:val="000000" w:themeColor="text1"/>
          <w:spacing w:val="8"/>
          <w:sz w:val="28"/>
          <w:szCs w:val="28"/>
          <w14:textFill>
            <w14:solidFill>
              <w14:schemeClr w14:val="tx1"/>
            </w14:solidFill>
          </w14:textFill>
        </w:rPr>
        <w:t>2</w:t>
      </w:r>
      <w:r>
        <w:rPr>
          <w:rFonts w:hint="eastAsia" w:ascii="仿宋" w:hAnsi="仿宋" w:eastAsia="仿宋" w:cs="宋体"/>
          <w:color w:val="000000" w:themeColor="text1"/>
          <w:spacing w:val="8"/>
          <w:sz w:val="28"/>
          <w:szCs w:val="28"/>
          <w14:textFill>
            <w14:solidFill>
              <w14:schemeClr w14:val="tx1"/>
            </w14:solidFill>
          </w14:textFill>
        </w:rPr>
        <w:t>、对已经通过包工头发放的工资，保证监督包工头发放到农民工本人手中；</w:t>
      </w:r>
    </w:p>
    <w:p>
      <w:pPr>
        <w:spacing w:line="560" w:lineRule="exact"/>
        <w:ind w:firstLine="592" w:firstLineChars="200"/>
        <w:rPr>
          <w:rFonts w:ascii="仿宋" w:hAnsi="仿宋" w:eastAsia="仿宋" w:cs="宋体"/>
          <w:color w:val="000000" w:themeColor="text1"/>
          <w:spacing w:val="8"/>
          <w:sz w:val="28"/>
          <w:szCs w:val="28"/>
          <w14:textFill>
            <w14:solidFill>
              <w14:schemeClr w14:val="tx1"/>
            </w14:solidFill>
          </w14:textFill>
        </w:rPr>
      </w:pPr>
      <w:r>
        <w:rPr>
          <w:rFonts w:ascii="仿宋" w:hAnsi="仿宋" w:eastAsia="仿宋" w:cs="宋体"/>
          <w:color w:val="000000" w:themeColor="text1"/>
          <w:spacing w:val="8"/>
          <w:sz w:val="28"/>
          <w:szCs w:val="28"/>
          <w14:textFill>
            <w14:solidFill>
              <w14:schemeClr w14:val="tx1"/>
            </w14:solidFill>
          </w14:textFill>
        </w:rPr>
        <w:t>3</w:t>
      </w:r>
      <w:r>
        <w:rPr>
          <w:rFonts w:hint="eastAsia" w:ascii="仿宋" w:hAnsi="仿宋" w:eastAsia="仿宋" w:cs="宋体"/>
          <w:color w:val="000000" w:themeColor="text1"/>
          <w:spacing w:val="8"/>
          <w:sz w:val="28"/>
          <w:szCs w:val="28"/>
          <w14:textFill>
            <w14:solidFill>
              <w14:schemeClr w14:val="tx1"/>
            </w14:solidFill>
          </w14:textFill>
        </w:rPr>
        <w:t>、对尚未发放的工资，保证直接支付给农民工本人；</w:t>
      </w:r>
    </w:p>
    <w:p>
      <w:pPr>
        <w:spacing w:line="560" w:lineRule="exact"/>
        <w:ind w:firstLine="592" w:firstLineChars="200"/>
        <w:rPr>
          <w:rFonts w:ascii="仿宋" w:hAnsi="仿宋" w:eastAsia="仿宋" w:cs="宋体"/>
          <w:color w:val="000000" w:themeColor="text1"/>
          <w:spacing w:val="8"/>
          <w:sz w:val="28"/>
          <w:szCs w:val="28"/>
          <w14:textFill>
            <w14:solidFill>
              <w14:schemeClr w14:val="tx1"/>
            </w14:solidFill>
          </w14:textFill>
        </w:rPr>
      </w:pPr>
      <w:r>
        <w:rPr>
          <w:rFonts w:ascii="仿宋" w:hAnsi="仿宋" w:eastAsia="仿宋" w:cs="宋体"/>
          <w:color w:val="000000" w:themeColor="text1"/>
          <w:spacing w:val="8"/>
          <w:sz w:val="28"/>
          <w:szCs w:val="28"/>
          <w14:textFill>
            <w14:solidFill>
              <w14:schemeClr w14:val="tx1"/>
            </w14:solidFill>
          </w14:textFill>
        </w:rPr>
        <w:t>4</w:t>
      </w:r>
      <w:r>
        <w:rPr>
          <w:rFonts w:hint="eastAsia" w:ascii="仿宋" w:hAnsi="仿宋" w:eastAsia="仿宋" w:cs="宋体"/>
          <w:color w:val="000000" w:themeColor="text1"/>
          <w:spacing w:val="8"/>
          <w:sz w:val="28"/>
          <w:szCs w:val="28"/>
          <w14:textFill>
            <w14:solidFill>
              <w14:schemeClr w14:val="tx1"/>
            </w14:solidFill>
          </w14:textFill>
        </w:rPr>
        <w:t>、资金全部足额发放到位；</w:t>
      </w:r>
    </w:p>
    <w:p>
      <w:pPr>
        <w:spacing w:line="560" w:lineRule="exact"/>
        <w:ind w:firstLine="544"/>
        <w:rPr>
          <w:rFonts w:ascii="仿宋" w:hAnsi="仿宋" w:eastAsia="仿宋" w:cs="宋体"/>
          <w:color w:val="000000" w:themeColor="text1"/>
          <w:spacing w:val="8"/>
          <w:sz w:val="28"/>
          <w:szCs w:val="28"/>
          <w14:textFill>
            <w14:solidFill>
              <w14:schemeClr w14:val="tx1"/>
            </w14:solidFill>
          </w14:textFill>
        </w:rPr>
      </w:pPr>
      <w:r>
        <w:rPr>
          <w:rFonts w:ascii="仿宋" w:hAnsi="仿宋" w:eastAsia="仿宋" w:cs="宋体"/>
          <w:color w:val="000000" w:themeColor="text1"/>
          <w:spacing w:val="8"/>
          <w:sz w:val="28"/>
          <w:szCs w:val="28"/>
          <w14:textFill>
            <w14:solidFill>
              <w14:schemeClr w14:val="tx1"/>
            </w14:solidFill>
          </w14:textFill>
        </w:rPr>
        <w:t>5</w:t>
      </w:r>
      <w:r>
        <w:rPr>
          <w:rFonts w:hint="eastAsia" w:ascii="仿宋" w:hAnsi="仿宋" w:eastAsia="仿宋" w:cs="宋体"/>
          <w:color w:val="000000" w:themeColor="text1"/>
          <w:spacing w:val="8"/>
          <w:sz w:val="28"/>
          <w:szCs w:val="28"/>
          <w14:textFill>
            <w14:solidFill>
              <w14:schemeClr w14:val="tx1"/>
            </w14:solidFill>
          </w14:textFill>
        </w:rPr>
        <w:t>、认真做好农民工的</w:t>
      </w:r>
      <w:r>
        <w:fldChar w:fldCharType="begin"/>
      </w:r>
      <w:r>
        <w:instrText xml:space="preserve"> HYPERLINK "http://www.mian4.net/gongzuozongjie/" \t "_blank" </w:instrText>
      </w:r>
      <w:r>
        <w:fldChar w:fldCharType="separate"/>
      </w:r>
      <w:r>
        <w:rPr>
          <w:rFonts w:hint="eastAsia" w:ascii="仿宋" w:hAnsi="仿宋" w:eastAsia="仿宋" w:cs="宋体"/>
          <w:color w:val="000000" w:themeColor="text1"/>
          <w:spacing w:val="8"/>
          <w:sz w:val="28"/>
          <w:szCs w:val="28"/>
          <w14:textFill>
            <w14:solidFill>
              <w14:schemeClr w14:val="tx1"/>
            </w14:solidFill>
          </w14:textFill>
        </w:rPr>
        <w:t>工作</w:t>
      </w:r>
      <w:r>
        <w:rPr>
          <w:rFonts w:hint="eastAsia" w:ascii="仿宋" w:hAnsi="仿宋" w:eastAsia="仿宋" w:cs="宋体"/>
          <w:color w:val="000000" w:themeColor="text1"/>
          <w:spacing w:val="8"/>
          <w:sz w:val="28"/>
          <w:szCs w:val="28"/>
          <w14:textFill>
            <w14:solidFill>
              <w14:schemeClr w14:val="tx1"/>
            </w14:solidFill>
          </w14:textFill>
        </w:rPr>
        <w:fldChar w:fldCharType="end"/>
      </w:r>
      <w:r>
        <w:rPr>
          <w:rFonts w:hint="eastAsia" w:ascii="仿宋" w:hAnsi="仿宋" w:eastAsia="仿宋" w:cs="宋体"/>
          <w:color w:val="000000" w:themeColor="text1"/>
          <w:spacing w:val="8"/>
          <w:sz w:val="28"/>
          <w:szCs w:val="28"/>
          <w14:textFill>
            <w14:solidFill>
              <w14:schemeClr w14:val="tx1"/>
            </w14:solidFill>
          </w14:textFill>
        </w:rPr>
        <w:t>，保证不发生因拖欠工资造成农民工投诉或群体性上访事件。</w:t>
      </w:r>
    </w:p>
    <w:p>
      <w:pPr>
        <w:spacing w:line="560" w:lineRule="exact"/>
        <w:ind w:firstLine="544"/>
        <w:rPr>
          <w:rFonts w:ascii="仿宋" w:hAnsi="仿宋" w:eastAsia="仿宋" w:cs="宋体"/>
          <w:color w:val="000000" w:themeColor="text1"/>
          <w:spacing w:val="8"/>
          <w:sz w:val="28"/>
          <w:szCs w:val="28"/>
          <w14:textFill>
            <w14:solidFill>
              <w14:schemeClr w14:val="tx1"/>
            </w14:solidFill>
          </w14:textFill>
        </w:rPr>
      </w:pPr>
      <w:r>
        <w:rPr>
          <w:rFonts w:hint="eastAsia" w:ascii="仿宋" w:hAnsi="仿宋" w:eastAsia="仿宋" w:cs="宋体"/>
          <w:color w:val="000000" w:themeColor="text1"/>
          <w:spacing w:val="8"/>
          <w:sz w:val="28"/>
          <w:szCs w:val="28"/>
          <w14:textFill>
            <w14:solidFill>
              <w14:schemeClr w14:val="tx1"/>
            </w14:solidFill>
          </w14:textFill>
        </w:rPr>
        <w:t>6、严格配合甲方执行农民工工资支付相关政策及支付要求。</w:t>
      </w:r>
    </w:p>
    <w:p>
      <w:pPr>
        <w:spacing w:line="560" w:lineRule="exact"/>
        <w:ind w:firstLine="592" w:firstLineChars="200"/>
        <w:rPr>
          <w:rFonts w:ascii="仿宋" w:hAnsi="仿宋" w:eastAsia="仿宋" w:cs="宋体"/>
          <w:color w:val="000000" w:themeColor="text1"/>
          <w:spacing w:val="8"/>
          <w:sz w:val="28"/>
          <w:szCs w:val="28"/>
          <w14:textFill>
            <w14:solidFill>
              <w14:schemeClr w14:val="tx1"/>
            </w14:solidFill>
          </w14:textFill>
        </w:rPr>
      </w:pPr>
      <w:r>
        <w:rPr>
          <w:rFonts w:hint="eastAsia" w:ascii="仿宋" w:hAnsi="仿宋" w:eastAsia="仿宋" w:cs="宋体"/>
          <w:color w:val="000000" w:themeColor="text1"/>
          <w:spacing w:val="8"/>
          <w:sz w:val="28"/>
          <w:szCs w:val="28"/>
          <w14:textFill>
            <w14:solidFill>
              <w14:schemeClr w14:val="tx1"/>
            </w14:solidFill>
          </w14:textFill>
        </w:rPr>
        <w:t>我单位自愿接受公司劳资部门的监督，如有违反，愿承担法律责任，及接受如下处理和处罚：</w:t>
      </w:r>
    </w:p>
    <w:p>
      <w:pPr>
        <w:spacing w:line="560" w:lineRule="exact"/>
        <w:ind w:firstLine="592" w:firstLineChars="200"/>
        <w:rPr>
          <w:rFonts w:ascii="仿宋" w:hAnsi="仿宋" w:eastAsia="仿宋" w:cs="宋体"/>
          <w:color w:val="000000" w:themeColor="text1"/>
          <w:spacing w:val="8"/>
          <w:sz w:val="28"/>
          <w:szCs w:val="28"/>
          <w14:textFill>
            <w14:solidFill>
              <w14:schemeClr w14:val="tx1"/>
            </w14:solidFill>
          </w14:textFill>
        </w:rPr>
      </w:pPr>
      <w:r>
        <w:rPr>
          <w:rFonts w:hint="eastAsia" w:ascii="仿宋" w:hAnsi="仿宋" w:eastAsia="仿宋" w:cs="宋体"/>
          <w:color w:val="000000" w:themeColor="text1"/>
          <w:spacing w:val="8"/>
          <w:sz w:val="28"/>
          <w:szCs w:val="28"/>
          <w14:textFill>
            <w14:solidFill>
              <w14:schemeClr w14:val="tx1"/>
            </w14:solidFill>
          </w14:textFill>
        </w:rPr>
        <w:t>因农民工未按时收到工资投诉</w:t>
      </w:r>
      <w:r>
        <w:rPr>
          <w:rFonts w:ascii="仿宋" w:hAnsi="仿宋" w:eastAsia="仿宋" w:cs="宋体"/>
          <w:color w:val="000000" w:themeColor="text1"/>
          <w:spacing w:val="8"/>
          <w:sz w:val="28"/>
          <w:szCs w:val="28"/>
          <w14:textFill>
            <w14:solidFill>
              <w14:schemeClr w14:val="tx1"/>
            </w14:solidFill>
          </w14:textFill>
        </w:rPr>
        <w:t>1</w:t>
      </w:r>
      <w:r>
        <w:rPr>
          <w:rFonts w:hint="eastAsia" w:ascii="仿宋" w:hAnsi="仿宋" w:eastAsia="仿宋" w:cs="宋体"/>
          <w:color w:val="000000" w:themeColor="text1"/>
          <w:spacing w:val="8"/>
          <w:sz w:val="28"/>
          <w:szCs w:val="28"/>
          <w14:textFill>
            <w14:solidFill>
              <w14:schemeClr w14:val="tx1"/>
            </w14:solidFill>
          </w14:textFill>
        </w:rPr>
        <w:t>次，经核查情况属实则扣罚承诺人</w:t>
      </w:r>
      <w:r>
        <w:rPr>
          <w:rFonts w:ascii="仿宋" w:hAnsi="仿宋" w:eastAsia="仿宋" w:cs="宋体"/>
          <w:color w:val="000000" w:themeColor="text1"/>
          <w:spacing w:val="8"/>
          <w:sz w:val="28"/>
          <w:szCs w:val="28"/>
          <w14:textFill>
            <w14:solidFill>
              <w14:schemeClr w14:val="tx1"/>
            </w14:solidFill>
          </w14:textFill>
        </w:rPr>
        <w:t>1%</w:t>
      </w:r>
      <w:r>
        <w:rPr>
          <w:rFonts w:hint="eastAsia" w:ascii="仿宋" w:hAnsi="仿宋" w:eastAsia="仿宋" w:cs="宋体"/>
          <w:color w:val="000000" w:themeColor="text1"/>
          <w:spacing w:val="8"/>
          <w:sz w:val="28"/>
          <w:szCs w:val="28"/>
          <w14:textFill>
            <w14:solidFill>
              <w14:schemeClr w14:val="tx1"/>
            </w14:solidFill>
          </w14:textFill>
        </w:rPr>
        <w:t>的保证金；出现农民工因未按时收到工资的闹事现象</w:t>
      </w:r>
      <w:r>
        <w:rPr>
          <w:rFonts w:ascii="仿宋" w:hAnsi="仿宋" w:eastAsia="仿宋" w:cs="宋体"/>
          <w:color w:val="000000" w:themeColor="text1"/>
          <w:spacing w:val="8"/>
          <w:sz w:val="28"/>
          <w:szCs w:val="28"/>
          <w14:textFill>
            <w14:solidFill>
              <w14:schemeClr w14:val="tx1"/>
            </w14:solidFill>
          </w14:textFill>
        </w:rPr>
        <w:t>1</w:t>
      </w:r>
      <w:r>
        <w:rPr>
          <w:rFonts w:hint="eastAsia" w:ascii="仿宋" w:hAnsi="仿宋" w:eastAsia="仿宋" w:cs="宋体"/>
          <w:color w:val="000000" w:themeColor="text1"/>
          <w:spacing w:val="8"/>
          <w:sz w:val="28"/>
          <w:szCs w:val="28"/>
          <w14:textFill>
            <w14:solidFill>
              <w14:schemeClr w14:val="tx1"/>
            </w14:solidFill>
          </w14:textFill>
        </w:rPr>
        <w:t>次，扣罚承诺人</w:t>
      </w:r>
      <w:r>
        <w:rPr>
          <w:rFonts w:ascii="仿宋" w:hAnsi="仿宋" w:eastAsia="仿宋" w:cs="宋体"/>
          <w:color w:val="000000" w:themeColor="text1"/>
          <w:spacing w:val="8"/>
          <w:sz w:val="28"/>
          <w:szCs w:val="28"/>
          <w14:textFill>
            <w14:solidFill>
              <w14:schemeClr w14:val="tx1"/>
            </w14:solidFill>
          </w14:textFill>
        </w:rPr>
        <w:t>10%</w:t>
      </w:r>
      <w:r>
        <w:rPr>
          <w:rFonts w:hint="eastAsia" w:ascii="仿宋" w:hAnsi="仿宋" w:eastAsia="仿宋" w:cs="宋体"/>
          <w:color w:val="000000" w:themeColor="text1"/>
          <w:spacing w:val="8"/>
          <w:sz w:val="28"/>
          <w:szCs w:val="28"/>
          <w14:textFill>
            <w14:solidFill>
              <w14:schemeClr w14:val="tx1"/>
            </w14:solidFill>
          </w14:textFill>
        </w:rPr>
        <w:t>的保证金，</w:t>
      </w:r>
      <w:r>
        <w:rPr>
          <w:rFonts w:ascii="仿宋" w:hAnsi="仿宋" w:eastAsia="仿宋" w:cs="宋体"/>
          <w:color w:val="000000" w:themeColor="text1"/>
          <w:spacing w:val="8"/>
          <w:sz w:val="28"/>
          <w:szCs w:val="28"/>
          <w14:textFill>
            <w14:solidFill>
              <w14:schemeClr w14:val="tx1"/>
            </w14:solidFill>
          </w14:textFill>
        </w:rPr>
        <w:t>3</w:t>
      </w:r>
      <w:r>
        <w:rPr>
          <w:rFonts w:hint="eastAsia" w:ascii="仿宋" w:hAnsi="仿宋" w:eastAsia="仿宋" w:cs="宋体"/>
          <w:color w:val="000000" w:themeColor="text1"/>
          <w:spacing w:val="8"/>
          <w:sz w:val="28"/>
          <w:szCs w:val="28"/>
          <w14:textFill>
            <w14:solidFill>
              <w14:schemeClr w14:val="tx1"/>
            </w14:solidFill>
          </w14:textFill>
        </w:rPr>
        <w:t>次以上发生投诉闹事扣罚全部保证金，并追究其法律责任。</w:t>
      </w:r>
    </w:p>
    <w:p>
      <w:pPr>
        <w:spacing w:line="560" w:lineRule="exact"/>
        <w:ind w:firstLine="2072" w:firstLineChars="700"/>
      </w:pPr>
      <w:r>
        <w:rPr>
          <w:rFonts w:hint="eastAsia" w:ascii="仿宋" w:hAnsi="仿宋" w:eastAsia="仿宋" w:cs="宋体"/>
          <w:color w:val="000000" w:themeColor="text1"/>
          <w:spacing w:val="8"/>
          <w:sz w:val="28"/>
          <w:szCs w:val="28"/>
          <w14:textFill>
            <w14:solidFill>
              <w14:schemeClr w14:val="tx1"/>
            </w14:solidFill>
          </w14:textFill>
        </w:rPr>
        <w:t xml:space="preserve">承诺人公章：      </w:t>
      </w:r>
      <w:r>
        <w:rPr>
          <w:rFonts w:ascii="仿宋" w:hAnsi="仿宋" w:eastAsia="仿宋" w:cs="宋体"/>
          <w:color w:val="000000" w:themeColor="text1"/>
          <w:spacing w:val="8"/>
          <w:sz w:val="28"/>
          <w:szCs w:val="28"/>
          <w14:textFill>
            <w14:solidFill>
              <w14:schemeClr w14:val="tx1"/>
            </w14:solidFill>
          </w14:textFill>
        </w:rPr>
        <w:t xml:space="preserve">       </w:t>
      </w:r>
      <w:r>
        <w:rPr>
          <w:rFonts w:hint="eastAsia" w:ascii="仿宋" w:hAnsi="仿宋" w:eastAsia="仿宋" w:cs="宋体"/>
          <w:color w:val="000000" w:themeColor="text1"/>
          <w:spacing w:val="8"/>
          <w:sz w:val="28"/>
          <w:szCs w:val="28"/>
          <w14:textFill>
            <w14:solidFill>
              <w14:schemeClr w14:val="tx1"/>
            </w14:solidFill>
          </w14:textFill>
        </w:rPr>
        <w:t>日期：</w:t>
      </w:r>
    </w:p>
    <w:p>
      <w:pPr>
        <w:pStyle w:val="2"/>
        <w:sectPr>
          <w:pgSz w:w="11906" w:h="16838"/>
          <w:pgMar w:top="1440" w:right="1800" w:bottom="1440" w:left="1800" w:header="851" w:footer="992" w:gutter="0"/>
          <w:cols w:space="720" w:num="1"/>
          <w:docGrid w:type="lines" w:linePitch="312" w:charSpace="0"/>
        </w:sectPr>
      </w:pPr>
    </w:p>
    <w:p>
      <w:pPr>
        <w:pStyle w:val="3"/>
        <w:spacing w:line="360" w:lineRule="auto"/>
        <w:jc w:val="center"/>
        <w:rPr>
          <w:rFonts w:ascii="宋体" w:hAnsi="宋体"/>
        </w:rPr>
      </w:pPr>
      <w:r>
        <w:rPr>
          <w:rFonts w:hint="eastAsia" w:ascii="宋体" w:hAnsi="宋体"/>
        </w:rPr>
        <w:t>第三章  投标文件格式</w:t>
      </w:r>
    </w:p>
    <w:p>
      <w:pPr>
        <w:spacing w:line="360" w:lineRule="auto"/>
        <w:jc w:val="left"/>
        <w:outlineLvl w:val="0"/>
        <w:rPr>
          <w:rFonts w:ascii="宋体" w:hAnsi="宋体" w:eastAsia="宋体" w:cs="Times New Roman"/>
          <w:b/>
          <w:bCs/>
          <w:sz w:val="28"/>
          <w:szCs w:val="28"/>
        </w:rPr>
      </w:pPr>
    </w:p>
    <w:p>
      <w:pPr>
        <w:spacing w:line="360" w:lineRule="auto"/>
        <w:jc w:val="left"/>
        <w:outlineLvl w:val="0"/>
        <w:rPr>
          <w:rFonts w:ascii="宋体" w:hAnsi="宋体" w:eastAsia="宋体" w:cs="Times New Roman"/>
          <w:b/>
          <w:bCs/>
          <w:sz w:val="28"/>
          <w:szCs w:val="28"/>
        </w:rPr>
      </w:pPr>
    </w:p>
    <w:p>
      <w:pPr>
        <w:spacing w:line="360" w:lineRule="auto"/>
        <w:jc w:val="left"/>
        <w:outlineLvl w:val="0"/>
        <w:rPr>
          <w:rFonts w:ascii="宋体" w:hAnsi="宋体" w:eastAsia="宋体" w:cs="Times New Roman"/>
          <w:b/>
          <w:bCs/>
          <w:sz w:val="28"/>
          <w:szCs w:val="28"/>
        </w:rPr>
      </w:pPr>
    </w:p>
    <w:p>
      <w:pPr>
        <w:spacing w:line="360" w:lineRule="auto"/>
        <w:jc w:val="left"/>
        <w:outlineLvl w:val="0"/>
        <w:rPr>
          <w:rFonts w:ascii="宋体" w:hAnsi="宋体" w:eastAsia="宋体" w:cs="Times New Roman"/>
          <w:b/>
          <w:bCs/>
          <w:sz w:val="28"/>
          <w:szCs w:val="28"/>
        </w:rPr>
      </w:pPr>
    </w:p>
    <w:p>
      <w:pPr>
        <w:spacing w:line="360" w:lineRule="auto"/>
        <w:jc w:val="left"/>
        <w:outlineLvl w:val="0"/>
        <w:rPr>
          <w:rFonts w:ascii="宋体" w:hAnsi="宋体" w:eastAsia="宋体" w:cs="Times New Roman"/>
          <w:b/>
          <w:bCs/>
          <w:sz w:val="28"/>
          <w:szCs w:val="28"/>
        </w:rPr>
      </w:pPr>
    </w:p>
    <w:p>
      <w:pPr>
        <w:spacing w:line="360" w:lineRule="auto"/>
        <w:jc w:val="left"/>
        <w:outlineLvl w:val="0"/>
        <w:rPr>
          <w:rFonts w:ascii="宋体" w:hAnsi="宋体" w:eastAsia="宋体" w:cs="Times New Roman"/>
          <w:b/>
          <w:bCs/>
          <w:sz w:val="28"/>
          <w:szCs w:val="28"/>
        </w:rPr>
      </w:pPr>
    </w:p>
    <w:p>
      <w:pPr>
        <w:spacing w:line="360" w:lineRule="auto"/>
        <w:jc w:val="left"/>
        <w:outlineLvl w:val="0"/>
        <w:rPr>
          <w:rFonts w:ascii="宋体" w:hAnsi="宋体" w:eastAsia="宋体" w:cs="Times New Roman"/>
          <w:b/>
          <w:bCs/>
          <w:sz w:val="28"/>
          <w:szCs w:val="28"/>
        </w:rPr>
      </w:pPr>
    </w:p>
    <w:p>
      <w:pPr>
        <w:spacing w:line="360" w:lineRule="auto"/>
        <w:jc w:val="left"/>
        <w:outlineLvl w:val="0"/>
        <w:rPr>
          <w:rFonts w:ascii="宋体" w:hAnsi="宋体" w:eastAsia="宋体" w:cs="Times New Roman"/>
          <w:b/>
          <w:bCs/>
          <w:sz w:val="28"/>
          <w:szCs w:val="28"/>
        </w:rPr>
      </w:pPr>
    </w:p>
    <w:p>
      <w:pPr>
        <w:spacing w:line="360" w:lineRule="auto"/>
        <w:jc w:val="left"/>
        <w:outlineLvl w:val="0"/>
        <w:rPr>
          <w:rFonts w:ascii="宋体" w:hAnsi="宋体" w:eastAsia="宋体" w:cs="Times New Roman"/>
          <w:b/>
          <w:bCs/>
          <w:sz w:val="28"/>
          <w:szCs w:val="28"/>
        </w:rPr>
      </w:pPr>
    </w:p>
    <w:p>
      <w:pPr>
        <w:spacing w:line="360" w:lineRule="auto"/>
        <w:jc w:val="left"/>
        <w:outlineLvl w:val="0"/>
        <w:rPr>
          <w:rFonts w:ascii="宋体" w:hAnsi="宋体" w:eastAsia="宋体" w:cs="Times New Roman"/>
          <w:b/>
          <w:bCs/>
          <w:sz w:val="28"/>
          <w:szCs w:val="28"/>
        </w:rPr>
      </w:pPr>
    </w:p>
    <w:p>
      <w:pPr>
        <w:spacing w:line="360" w:lineRule="auto"/>
        <w:jc w:val="left"/>
        <w:outlineLvl w:val="0"/>
        <w:rPr>
          <w:rFonts w:ascii="宋体" w:hAnsi="宋体" w:eastAsia="宋体" w:cs="Times New Roman"/>
          <w:b/>
          <w:bCs/>
          <w:sz w:val="28"/>
          <w:szCs w:val="28"/>
        </w:rPr>
      </w:pPr>
    </w:p>
    <w:p>
      <w:pPr>
        <w:spacing w:line="360" w:lineRule="auto"/>
        <w:jc w:val="left"/>
        <w:outlineLvl w:val="0"/>
        <w:rPr>
          <w:rFonts w:ascii="宋体" w:hAnsi="宋体" w:eastAsia="宋体" w:cs="Times New Roman"/>
          <w:b/>
          <w:bCs/>
          <w:sz w:val="28"/>
          <w:szCs w:val="28"/>
        </w:rPr>
      </w:pPr>
    </w:p>
    <w:p>
      <w:pPr>
        <w:spacing w:line="360" w:lineRule="auto"/>
        <w:jc w:val="left"/>
        <w:outlineLvl w:val="0"/>
        <w:rPr>
          <w:rFonts w:ascii="宋体" w:hAnsi="宋体" w:eastAsia="宋体" w:cs="Times New Roman"/>
          <w:b/>
          <w:bCs/>
          <w:sz w:val="28"/>
          <w:szCs w:val="28"/>
        </w:rPr>
      </w:pPr>
    </w:p>
    <w:p>
      <w:pPr>
        <w:spacing w:line="360" w:lineRule="auto"/>
        <w:jc w:val="left"/>
        <w:outlineLvl w:val="0"/>
        <w:rPr>
          <w:rFonts w:ascii="宋体" w:hAnsi="宋体" w:eastAsia="宋体" w:cs="Times New Roman"/>
          <w:b/>
          <w:bCs/>
          <w:sz w:val="28"/>
          <w:szCs w:val="28"/>
        </w:rPr>
      </w:pPr>
    </w:p>
    <w:p>
      <w:pPr>
        <w:spacing w:line="360" w:lineRule="auto"/>
        <w:jc w:val="left"/>
        <w:outlineLvl w:val="0"/>
        <w:rPr>
          <w:rFonts w:ascii="宋体" w:hAnsi="宋体" w:eastAsia="宋体" w:cs="Times New Roman"/>
          <w:b/>
          <w:bCs/>
          <w:sz w:val="28"/>
          <w:szCs w:val="28"/>
        </w:rPr>
      </w:pPr>
    </w:p>
    <w:p>
      <w:pPr>
        <w:spacing w:line="360" w:lineRule="auto"/>
        <w:jc w:val="left"/>
        <w:outlineLvl w:val="0"/>
        <w:rPr>
          <w:rFonts w:ascii="宋体" w:hAnsi="宋体" w:eastAsia="宋体" w:cs="Times New Roman"/>
          <w:b/>
          <w:bCs/>
          <w:sz w:val="28"/>
          <w:szCs w:val="28"/>
        </w:rPr>
      </w:pPr>
    </w:p>
    <w:p>
      <w:pPr>
        <w:spacing w:line="360" w:lineRule="auto"/>
        <w:jc w:val="left"/>
        <w:outlineLvl w:val="0"/>
        <w:rPr>
          <w:rFonts w:ascii="宋体" w:hAnsi="宋体" w:eastAsia="宋体" w:cs="Times New Roman"/>
          <w:b/>
          <w:bCs/>
          <w:sz w:val="28"/>
          <w:szCs w:val="28"/>
        </w:rPr>
      </w:pPr>
    </w:p>
    <w:p>
      <w:pPr>
        <w:spacing w:line="360" w:lineRule="auto"/>
        <w:jc w:val="left"/>
        <w:outlineLvl w:val="0"/>
        <w:rPr>
          <w:rFonts w:ascii="宋体" w:hAnsi="宋体" w:eastAsia="宋体" w:cs="Times New Roman"/>
          <w:b/>
          <w:bCs/>
          <w:sz w:val="28"/>
          <w:szCs w:val="28"/>
        </w:rPr>
      </w:pPr>
    </w:p>
    <w:p>
      <w:pPr>
        <w:spacing w:line="360" w:lineRule="auto"/>
        <w:jc w:val="left"/>
        <w:outlineLvl w:val="0"/>
        <w:rPr>
          <w:rFonts w:ascii="宋体" w:hAnsi="宋体" w:eastAsia="宋体" w:cs="Times New Roman"/>
          <w:b/>
          <w:bCs/>
          <w:sz w:val="28"/>
          <w:szCs w:val="28"/>
        </w:rPr>
      </w:pPr>
    </w:p>
    <w:p>
      <w:pPr>
        <w:spacing w:line="360" w:lineRule="auto"/>
        <w:jc w:val="left"/>
        <w:outlineLvl w:val="0"/>
        <w:rPr>
          <w:rFonts w:ascii="宋体" w:hAnsi="宋体" w:eastAsia="宋体" w:cs="Times New Roman"/>
          <w:b/>
          <w:bCs/>
          <w:sz w:val="28"/>
          <w:szCs w:val="28"/>
        </w:rPr>
      </w:pPr>
    </w:p>
    <w:p>
      <w:pPr>
        <w:autoSpaceDE w:val="0"/>
        <w:autoSpaceDN w:val="0"/>
        <w:spacing w:line="360" w:lineRule="auto"/>
        <w:jc w:val="center"/>
        <w:rPr>
          <w:rFonts w:ascii="黑体" w:hAnsi="黑体" w:eastAsia="黑体" w:cs="宋体"/>
          <w:b/>
          <w:sz w:val="32"/>
          <w:szCs w:val="32"/>
        </w:rPr>
      </w:pPr>
      <w:r>
        <w:rPr>
          <w:rFonts w:hint="eastAsia" w:ascii="黑体" w:hAnsi="黑体" w:eastAsia="黑体" w:cs="宋体"/>
          <w:b/>
          <w:sz w:val="32"/>
          <w:szCs w:val="32"/>
        </w:rPr>
        <w:t>目     录</w:t>
      </w:r>
    </w:p>
    <w:p>
      <w:pPr>
        <w:autoSpaceDE w:val="0"/>
        <w:autoSpaceDN w:val="0"/>
        <w:spacing w:line="360" w:lineRule="auto"/>
        <w:rPr>
          <w:rFonts w:ascii="宋体" w:hAnsi="宋体" w:cs="宋体"/>
          <w:sz w:val="24"/>
        </w:rPr>
      </w:pPr>
    </w:p>
    <w:p>
      <w:pPr>
        <w:numPr>
          <w:ilvl w:val="0"/>
          <w:numId w:val="3"/>
        </w:numPr>
        <w:autoSpaceDE w:val="0"/>
        <w:autoSpaceDN w:val="0"/>
        <w:spacing w:line="360" w:lineRule="auto"/>
        <w:rPr>
          <w:rFonts w:hint="eastAsia" w:ascii="仿宋" w:hAnsi="仿宋" w:eastAsia="仿宋" w:cs="宋体"/>
          <w:bCs/>
          <w:sz w:val="28"/>
          <w:szCs w:val="28"/>
        </w:rPr>
      </w:pPr>
      <w:r>
        <w:rPr>
          <w:rFonts w:hint="eastAsia" w:ascii="仿宋" w:hAnsi="仿宋" w:eastAsia="仿宋" w:cs="宋体"/>
          <w:bCs/>
          <w:sz w:val="28"/>
          <w:szCs w:val="28"/>
        </w:rPr>
        <w:t>投标函</w:t>
      </w:r>
    </w:p>
    <w:p>
      <w:pPr>
        <w:numPr>
          <w:ilvl w:val="0"/>
          <w:numId w:val="3"/>
        </w:numPr>
        <w:autoSpaceDE w:val="0"/>
        <w:autoSpaceDN w:val="0"/>
        <w:spacing w:line="360" w:lineRule="auto"/>
        <w:rPr>
          <w:rFonts w:hint="eastAsia" w:ascii="仿宋" w:hAnsi="仿宋" w:eastAsia="仿宋" w:cs="宋体"/>
          <w:bCs/>
          <w:sz w:val="28"/>
          <w:szCs w:val="28"/>
        </w:rPr>
      </w:pPr>
      <w:r>
        <w:rPr>
          <w:rFonts w:hint="eastAsia" w:ascii="仿宋" w:hAnsi="仿宋" w:eastAsia="仿宋" w:cs="宋体"/>
          <w:bCs/>
          <w:sz w:val="28"/>
          <w:szCs w:val="28"/>
        </w:rPr>
        <w:t>法定代表人身份证明或法人代表的授权委托书</w:t>
      </w:r>
    </w:p>
    <w:p>
      <w:pPr>
        <w:numPr>
          <w:ilvl w:val="0"/>
          <w:numId w:val="3"/>
        </w:numPr>
        <w:autoSpaceDE w:val="0"/>
        <w:autoSpaceDN w:val="0"/>
        <w:spacing w:line="360" w:lineRule="auto"/>
        <w:rPr>
          <w:rFonts w:hint="eastAsia" w:ascii="仿宋" w:hAnsi="仿宋" w:eastAsia="仿宋" w:cs="宋体"/>
          <w:bCs/>
          <w:sz w:val="28"/>
          <w:szCs w:val="28"/>
        </w:rPr>
      </w:pPr>
      <w:r>
        <w:rPr>
          <w:rFonts w:hint="eastAsia" w:ascii="仿宋" w:hAnsi="仿宋" w:eastAsia="仿宋" w:cs="宋体"/>
          <w:bCs/>
          <w:sz w:val="28"/>
          <w:szCs w:val="28"/>
        </w:rPr>
        <w:t>投标人基本情况表</w:t>
      </w:r>
    </w:p>
    <w:p>
      <w:pPr>
        <w:numPr>
          <w:ilvl w:val="0"/>
          <w:numId w:val="3"/>
        </w:numPr>
        <w:autoSpaceDE w:val="0"/>
        <w:autoSpaceDN w:val="0"/>
        <w:spacing w:line="360" w:lineRule="auto"/>
        <w:rPr>
          <w:rFonts w:hint="eastAsia" w:ascii="仿宋" w:hAnsi="仿宋" w:eastAsia="仿宋" w:cs="宋体"/>
          <w:bCs/>
          <w:sz w:val="28"/>
          <w:szCs w:val="28"/>
        </w:rPr>
      </w:pPr>
      <w:r>
        <w:rPr>
          <w:rFonts w:hint="eastAsia" w:ascii="仿宋" w:hAnsi="仿宋" w:eastAsia="仿宋" w:cs="宋体"/>
          <w:bCs/>
          <w:sz w:val="28"/>
          <w:szCs w:val="28"/>
        </w:rPr>
        <w:t>营业执照</w:t>
      </w:r>
    </w:p>
    <w:p>
      <w:pPr>
        <w:numPr>
          <w:ilvl w:val="0"/>
          <w:numId w:val="3"/>
        </w:numPr>
        <w:autoSpaceDE w:val="0"/>
        <w:autoSpaceDN w:val="0"/>
        <w:spacing w:line="360" w:lineRule="auto"/>
        <w:rPr>
          <w:rFonts w:hint="default" w:ascii="仿宋" w:hAnsi="仿宋" w:eastAsia="仿宋" w:cs="宋体"/>
          <w:bCs/>
          <w:sz w:val="28"/>
          <w:szCs w:val="28"/>
          <w:lang w:val="en-US" w:eastAsia="zh-CN"/>
        </w:rPr>
      </w:pPr>
      <w:r>
        <w:rPr>
          <w:rFonts w:hint="eastAsia" w:ascii="仿宋" w:hAnsi="仿宋" w:eastAsia="仿宋" w:cs="宋体"/>
          <w:bCs/>
          <w:sz w:val="28"/>
          <w:szCs w:val="28"/>
          <w:lang w:val="en-US" w:eastAsia="zh-CN"/>
        </w:rPr>
        <w:t>污染土壤及固废终端接收意向函</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shd w:val="clear" w:color="auto" w:fill="FFFFFF"/>
        <w:spacing w:line="360" w:lineRule="auto"/>
        <w:ind w:firstLine="3035" w:firstLineChars="900"/>
        <w:rPr>
          <w:rFonts w:ascii="黑体" w:hAnsi="黑体" w:eastAsia="黑体" w:cs="宋体"/>
          <w:b/>
          <w:color w:val="333333"/>
          <w:spacing w:val="8"/>
          <w:sz w:val="32"/>
          <w:szCs w:val="32"/>
        </w:rPr>
      </w:pPr>
    </w:p>
    <w:p>
      <w:pPr>
        <w:shd w:val="clear" w:color="auto" w:fill="FFFFFF"/>
        <w:spacing w:line="360" w:lineRule="auto"/>
        <w:ind w:firstLine="3035" w:firstLineChars="900"/>
        <w:rPr>
          <w:rFonts w:ascii="黑体" w:hAnsi="黑体" w:eastAsia="黑体" w:cs="宋体"/>
          <w:b/>
          <w:color w:val="333333"/>
          <w:spacing w:val="8"/>
          <w:sz w:val="32"/>
          <w:szCs w:val="32"/>
        </w:rPr>
      </w:pPr>
      <w:r>
        <w:rPr>
          <w:rFonts w:ascii="黑体" w:hAnsi="黑体" w:eastAsia="黑体" w:cs="宋体"/>
          <w:b/>
          <w:color w:val="333333"/>
          <w:spacing w:val="8"/>
          <w:sz w:val="32"/>
          <w:szCs w:val="32"/>
        </w:rPr>
        <w:t>（一）投标函</w:t>
      </w:r>
    </w:p>
    <w:p>
      <w:pPr>
        <w:shd w:val="clear" w:color="auto" w:fill="FFFFFF"/>
        <w:spacing w:line="360" w:lineRule="auto"/>
        <w:rPr>
          <w:rFonts w:ascii="仿宋" w:hAnsi="仿宋" w:eastAsia="仿宋" w:cs="宋体"/>
          <w:color w:val="333333"/>
          <w:spacing w:val="8"/>
          <w:sz w:val="28"/>
          <w:szCs w:val="28"/>
        </w:rPr>
      </w:pPr>
      <w:r>
        <w:rPr>
          <w:rFonts w:hint="eastAsia" w:ascii="仿宋" w:hAnsi="仿宋" w:eastAsia="仿宋" w:cs="宋体"/>
          <w:color w:val="333333"/>
          <w:spacing w:val="8"/>
          <w:sz w:val="28"/>
          <w:szCs w:val="28"/>
        </w:rPr>
        <w:t>致：重庆渝隆环保有限公司</w:t>
      </w:r>
    </w:p>
    <w:p>
      <w:pPr>
        <w:shd w:val="clear" w:color="auto" w:fill="FFFFFF"/>
        <w:spacing w:line="360" w:lineRule="auto"/>
        <w:ind w:firstLine="570"/>
        <w:rPr>
          <w:rFonts w:ascii="仿宋" w:hAnsi="仿宋" w:eastAsia="仿宋" w:cs="宋体"/>
          <w:color w:val="333333"/>
          <w:spacing w:val="8"/>
          <w:sz w:val="28"/>
          <w:szCs w:val="28"/>
        </w:rPr>
      </w:pPr>
      <w:r>
        <w:rPr>
          <w:rFonts w:hint="eastAsia" w:ascii="仿宋" w:hAnsi="仿宋" w:eastAsia="仿宋" w:cs="宋体"/>
          <w:color w:val="333333"/>
          <w:spacing w:val="8"/>
          <w:sz w:val="28"/>
          <w:szCs w:val="28"/>
        </w:rPr>
        <w:t>根据贵司对</w:t>
      </w:r>
      <w:r>
        <w:rPr>
          <w:rFonts w:hint="eastAsia" w:ascii="仿宋" w:hAnsi="仿宋" w:eastAsia="仿宋" w:cs="仿宋"/>
          <w:sz w:val="28"/>
          <w:szCs w:val="28"/>
          <w:u w:val="single"/>
          <w:lang w:val="en-US" w:eastAsia="zh-CN"/>
        </w:rPr>
        <w:t>北碚化工厂原址地块土壤污染（扩量）修复</w:t>
      </w:r>
      <w:r>
        <w:rPr>
          <w:rFonts w:hint="eastAsia" w:ascii="仿宋" w:hAnsi="仿宋" w:eastAsia="仿宋" w:cs="仿宋"/>
          <w:sz w:val="28"/>
          <w:szCs w:val="28"/>
          <w:u w:val="single"/>
        </w:rPr>
        <w:t>项目</w:t>
      </w:r>
      <w:r>
        <w:rPr>
          <w:rFonts w:hint="eastAsia" w:ascii="仿宋" w:hAnsi="仿宋" w:eastAsia="仿宋" w:cs="宋体"/>
          <w:color w:val="333333"/>
          <w:spacing w:val="8"/>
          <w:sz w:val="28"/>
          <w:szCs w:val="28"/>
        </w:rPr>
        <w:t>污染土壤运输处置服务招标要求，提交本报价。</w:t>
      </w:r>
    </w:p>
    <w:p>
      <w:pPr>
        <w:shd w:val="clear" w:color="auto" w:fill="FFFFFF"/>
        <w:spacing w:line="360" w:lineRule="auto"/>
        <w:ind w:firstLine="570"/>
        <w:rPr>
          <w:rFonts w:ascii="仿宋" w:hAnsi="仿宋" w:eastAsia="仿宋" w:cs="宋体"/>
          <w:color w:val="333333"/>
          <w:spacing w:val="8"/>
          <w:sz w:val="28"/>
          <w:szCs w:val="28"/>
        </w:rPr>
      </w:pPr>
      <w:r>
        <w:rPr>
          <w:rFonts w:hint="eastAsia" w:ascii="仿宋" w:hAnsi="仿宋" w:eastAsia="仿宋" w:cs="宋体"/>
          <w:color w:val="333333"/>
          <w:spacing w:val="8"/>
          <w:sz w:val="28"/>
          <w:szCs w:val="28"/>
        </w:rPr>
        <w:t>在此，报价及承诺如下：</w:t>
      </w:r>
    </w:p>
    <w:p>
      <w:pPr>
        <w:tabs>
          <w:tab w:val="left" w:pos="2655"/>
          <w:tab w:val="left" w:pos="3520"/>
          <w:tab w:val="left" w:pos="4920"/>
          <w:tab w:val="left" w:pos="5715"/>
          <w:tab w:val="left" w:pos="6945"/>
          <w:tab w:val="left" w:pos="7980"/>
        </w:tabs>
        <w:autoSpaceDE w:val="0"/>
        <w:autoSpaceDN w:val="0"/>
        <w:spacing w:line="360" w:lineRule="auto"/>
        <w:ind w:firstLine="592" w:firstLineChars="200"/>
        <w:rPr>
          <w:rFonts w:hint="eastAsia" w:ascii="仿宋" w:hAnsi="仿宋" w:eastAsia="仿宋"/>
          <w:snapToGrid w:val="0"/>
          <w:sz w:val="28"/>
          <w:szCs w:val="28"/>
          <w:lang w:val="en-US" w:eastAsia="zh-CN"/>
        </w:rPr>
      </w:pPr>
      <w:r>
        <w:rPr>
          <w:rFonts w:hint="eastAsia" w:ascii="仿宋" w:hAnsi="仿宋" w:eastAsia="仿宋" w:cs="宋体"/>
          <w:color w:val="333333"/>
          <w:spacing w:val="8"/>
          <w:sz w:val="28"/>
          <w:szCs w:val="28"/>
        </w:rPr>
        <w:t>1、</w:t>
      </w:r>
      <w:r>
        <w:rPr>
          <w:rFonts w:hint="eastAsia" w:ascii="仿宋" w:hAnsi="仿宋" w:eastAsia="仿宋" w:cs="宋体"/>
          <w:sz w:val="28"/>
          <w:szCs w:val="28"/>
        </w:rPr>
        <w:t>我方已仔细研究了</w:t>
      </w:r>
      <w:r>
        <w:rPr>
          <w:rFonts w:hint="eastAsia" w:ascii="仿宋" w:hAnsi="仿宋" w:eastAsia="仿宋" w:cs="宋体"/>
          <w:sz w:val="28"/>
          <w:szCs w:val="28"/>
          <w:u w:val="single"/>
        </w:rPr>
        <w:t xml:space="preserve"> </w:t>
      </w:r>
      <w:r>
        <w:rPr>
          <w:rFonts w:hint="eastAsia" w:ascii="仿宋" w:hAnsi="仿宋" w:eastAsia="仿宋" w:cs="仿宋"/>
          <w:sz w:val="28"/>
          <w:szCs w:val="28"/>
          <w:u w:val="single"/>
          <w:lang w:val="en-US" w:eastAsia="zh-CN"/>
        </w:rPr>
        <w:t>北碚化工厂原址地块土壤污染（扩量）修复</w:t>
      </w:r>
      <w:r>
        <w:rPr>
          <w:rFonts w:hint="eastAsia" w:ascii="仿宋" w:hAnsi="仿宋" w:eastAsia="仿宋" w:cs="仿宋"/>
          <w:sz w:val="28"/>
          <w:szCs w:val="28"/>
          <w:u w:val="single"/>
        </w:rPr>
        <w:t>项目</w:t>
      </w:r>
      <w:r>
        <w:rPr>
          <w:rFonts w:hint="eastAsia" w:ascii="仿宋" w:hAnsi="仿宋" w:eastAsia="仿宋" w:cs="宋体"/>
          <w:color w:val="333333"/>
          <w:spacing w:val="8"/>
          <w:sz w:val="28"/>
          <w:szCs w:val="28"/>
        </w:rPr>
        <w:t>污染土壤运输处置</w:t>
      </w:r>
      <w:r>
        <w:rPr>
          <w:rFonts w:hint="eastAsia" w:ascii="仿宋" w:hAnsi="仿宋" w:eastAsia="仿宋" w:cs="宋体"/>
          <w:sz w:val="28"/>
          <w:szCs w:val="28"/>
        </w:rPr>
        <w:t>招标文件的全部内容，愿意以</w:t>
      </w:r>
      <w:r>
        <w:rPr>
          <w:rFonts w:hint="eastAsia" w:ascii="仿宋" w:hAnsi="仿宋" w:eastAsia="仿宋" w:cs="宋体"/>
          <w:sz w:val="28"/>
          <w:szCs w:val="28"/>
          <w:lang w:val="en-US" w:eastAsia="zh-CN"/>
        </w:rPr>
        <w:t>含税（6%）固定</w:t>
      </w:r>
      <w:r>
        <w:rPr>
          <w:rFonts w:hint="eastAsia" w:ascii="仿宋" w:hAnsi="仿宋" w:eastAsia="仿宋" w:cs="宋体"/>
          <w:sz w:val="28"/>
          <w:szCs w:val="28"/>
        </w:rPr>
        <w:t>总价</w:t>
      </w:r>
      <w:r>
        <w:rPr>
          <w:rFonts w:ascii="Calibri" w:hAnsi="Calibri" w:eastAsia="仿宋" w:cs="Calibri"/>
          <w:color w:val="333333"/>
          <w:spacing w:val="8"/>
          <w:sz w:val="28"/>
          <w:szCs w:val="28"/>
          <w:u w:val="single" w:color="333333"/>
        </w:rPr>
        <w:t>             </w:t>
      </w:r>
      <w:r>
        <w:rPr>
          <w:rFonts w:hint="eastAsia" w:ascii="仿宋" w:hAnsi="仿宋" w:eastAsia="仿宋" w:cs="宋体"/>
          <w:sz w:val="28"/>
          <w:szCs w:val="28"/>
        </w:rPr>
        <w:t>元（大写</w:t>
      </w:r>
      <w:r>
        <w:rPr>
          <w:rFonts w:ascii="Calibri" w:hAnsi="Calibri" w:eastAsia="仿宋" w:cs="Calibri"/>
          <w:sz w:val="28"/>
          <w:szCs w:val="28"/>
          <w:u w:val="single"/>
        </w:rPr>
        <w:t>   </w:t>
      </w:r>
      <w:r>
        <w:rPr>
          <w:rFonts w:ascii="仿宋" w:hAnsi="仿宋" w:eastAsia="仿宋" w:cs="Calibri"/>
          <w:sz w:val="28"/>
          <w:szCs w:val="28"/>
          <w:u w:val="single"/>
        </w:rPr>
        <w:t xml:space="preserve">                     </w:t>
      </w:r>
      <w:r>
        <w:rPr>
          <w:rFonts w:hint="eastAsia" w:ascii="仿宋" w:hAnsi="仿宋" w:eastAsia="仿宋" w:cs="宋体"/>
          <w:sz w:val="28"/>
          <w:szCs w:val="28"/>
        </w:rPr>
        <w:t>元）</w:t>
      </w:r>
      <w:r>
        <w:rPr>
          <w:rFonts w:hint="eastAsia" w:ascii="仿宋" w:hAnsi="仿宋" w:eastAsia="仿宋" w:cs="宋体"/>
          <w:sz w:val="28"/>
          <w:szCs w:val="28"/>
          <w:lang w:val="en-US" w:eastAsia="zh-CN"/>
        </w:rPr>
        <w:t>为投标总价</w:t>
      </w:r>
      <w:r>
        <w:rPr>
          <w:rFonts w:hint="eastAsia" w:ascii="仿宋" w:hAnsi="仿宋" w:eastAsia="仿宋"/>
          <w:color w:val="333333"/>
          <w:spacing w:val="8"/>
          <w:sz w:val="28"/>
          <w:szCs w:val="28"/>
        </w:rPr>
        <w:t>。</w:t>
      </w:r>
      <w:r>
        <w:rPr>
          <w:rFonts w:hint="eastAsia" w:ascii="仿宋" w:hAnsi="仿宋" w:eastAsia="仿宋"/>
          <w:color w:val="333333"/>
          <w:spacing w:val="8"/>
          <w:sz w:val="28"/>
          <w:szCs w:val="28"/>
          <w:lang w:val="en-US" w:eastAsia="zh-CN"/>
        </w:rPr>
        <w:t>并承诺</w:t>
      </w:r>
      <w:r>
        <w:rPr>
          <w:rFonts w:hint="eastAsia" w:ascii="仿宋" w:hAnsi="仿宋" w:eastAsia="仿宋" w:cs="仿宋"/>
          <w:sz w:val="28"/>
          <w:szCs w:val="28"/>
          <w:lang w:val="en-US" w:eastAsia="zh-CN"/>
        </w:rPr>
        <w:t>结算</w:t>
      </w:r>
      <w:r>
        <w:rPr>
          <w:rFonts w:hint="eastAsia" w:ascii="仿宋" w:hAnsi="仿宋" w:eastAsia="仿宋" w:cs="仿宋"/>
          <w:sz w:val="28"/>
          <w:szCs w:val="28"/>
          <w:lang w:eastAsia="zh-CN"/>
        </w:rPr>
        <w:t>总价不因最终污染土壤治理工程量增加或减少而调整。</w:t>
      </w:r>
    </w:p>
    <w:p>
      <w:pPr>
        <w:shd w:val="clear" w:color="auto" w:fill="FFFFFF"/>
        <w:spacing w:line="360" w:lineRule="auto"/>
        <w:ind w:firstLine="570"/>
        <w:rPr>
          <w:rFonts w:ascii="仿宋" w:hAnsi="仿宋" w:eastAsia="仿宋" w:cs="宋体"/>
          <w:color w:val="333333"/>
          <w:spacing w:val="8"/>
          <w:sz w:val="28"/>
          <w:szCs w:val="28"/>
        </w:rPr>
      </w:pPr>
      <w:r>
        <w:rPr>
          <w:rFonts w:hint="eastAsia" w:ascii="仿宋" w:hAnsi="仿宋" w:eastAsia="仿宋" w:cs="宋体"/>
          <w:color w:val="333333"/>
          <w:spacing w:val="8"/>
          <w:sz w:val="28"/>
          <w:szCs w:val="28"/>
        </w:rPr>
        <w:t>2、我方的投标文件自提交文件截止之日起有效期为30天。</w:t>
      </w:r>
    </w:p>
    <w:p>
      <w:pPr>
        <w:shd w:val="clear" w:color="auto" w:fill="FFFFFF"/>
        <w:spacing w:line="360" w:lineRule="auto"/>
        <w:ind w:firstLine="570"/>
        <w:rPr>
          <w:rFonts w:ascii="仿宋" w:hAnsi="仿宋" w:eastAsia="仿宋" w:cs="宋体"/>
          <w:color w:val="333333"/>
          <w:spacing w:val="8"/>
          <w:sz w:val="28"/>
          <w:szCs w:val="28"/>
        </w:rPr>
      </w:pPr>
      <w:r>
        <w:rPr>
          <w:rFonts w:ascii="仿宋" w:hAnsi="仿宋" w:eastAsia="仿宋" w:cs="宋体"/>
          <w:color w:val="333333"/>
          <w:spacing w:val="8"/>
          <w:sz w:val="28"/>
          <w:szCs w:val="28"/>
        </w:rPr>
        <w:t>3</w:t>
      </w:r>
      <w:r>
        <w:rPr>
          <w:rFonts w:hint="eastAsia" w:ascii="仿宋" w:hAnsi="仿宋" w:eastAsia="仿宋" w:cs="宋体"/>
          <w:color w:val="333333"/>
          <w:spacing w:val="8"/>
          <w:sz w:val="28"/>
          <w:szCs w:val="28"/>
        </w:rPr>
        <w:t>、我单位已详细审查全部招标文件（含其澄清、修改文件）以及全部参考资料和有关附件。我们完全理解并同意放弃对这方面有不明及误解的权利。</w:t>
      </w:r>
    </w:p>
    <w:p>
      <w:pPr>
        <w:shd w:val="clear" w:color="auto" w:fill="FFFFFF"/>
        <w:spacing w:line="360" w:lineRule="auto"/>
        <w:ind w:firstLine="570"/>
        <w:rPr>
          <w:rFonts w:ascii="仿宋" w:hAnsi="仿宋" w:eastAsia="仿宋" w:cs="宋体"/>
          <w:color w:val="333333"/>
          <w:spacing w:val="8"/>
          <w:sz w:val="28"/>
          <w:szCs w:val="28"/>
        </w:rPr>
      </w:pPr>
      <w:r>
        <w:rPr>
          <w:rFonts w:ascii="仿宋" w:hAnsi="仿宋" w:eastAsia="仿宋" w:cs="宋体"/>
          <w:color w:val="333333"/>
          <w:spacing w:val="8"/>
          <w:sz w:val="28"/>
          <w:szCs w:val="28"/>
        </w:rPr>
        <w:t>4</w:t>
      </w:r>
      <w:r>
        <w:rPr>
          <w:rFonts w:hint="eastAsia" w:ascii="仿宋" w:hAnsi="仿宋" w:eastAsia="仿宋" w:cs="宋体"/>
          <w:color w:val="333333"/>
          <w:spacing w:val="8"/>
          <w:sz w:val="28"/>
          <w:szCs w:val="28"/>
        </w:rPr>
        <w:t>、我单位将按招标文件的规定履行合同责任和义务。</w:t>
      </w:r>
    </w:p>
    <w:p>
      <w:pPr>
        <w:shd w:val="clear" w:color="auto" w:fill="FFFFFF"/>
        <w:spacing w:line="360" w:lineRule="auto"/>
        <w:ind w:firstLine="570"/>
        <w:rPr>
          <w:rFonts w:ascii="仿宋" w:hAnsi="仿宋" w:eastAsia="仿宋" w:cs="宋体"/>
          <w:color w:val="333333"/>
          <w:spacing w:val="8"/>
          <w:sz w:val="28"/>
          <w:szCs w:val="28"/>
        </w:rPr>
      </w:pPr>
      <w:r>
        <w:rPr>
          <w:rFonts w:ascii="仿宋" w:hAnsi="仿宋" w:eastAsia="仿宋" w:cs="宋体"/>
          <w:color w:val="333333"/>
          <w:spacing w:val="8"/>
          <w:sz w:val="28"/>
          <w:szCs w:val="28"/>
        </w:rPr>
        <w:t>5</w:t>
      </w:r>
      <w:r>
        <w:rPr>
          <w:rFonts w:hint="eastAsia" w:ascii="仿宋" w:hAnsi="仿宋" w:eastAsia="仿宋" w:cs="宋体"/>
          <w:color w:val="333333"/>
          <w:spacing w:val="8"/>
          <w:sz w:val="28"/>
          <w:szCs w:val="28"/>
        </w:rPr>
        <w:t>、我们承诺对所提供的文件、资料的真实性承担全部责任。</w:t>
      </w:r>
    </w:p>
    <w:p>
      <w:pPr>
        <w:shd w:val="clear" w:color="auto" w:fill="FFFFFF"/>
        <w:spacing w:line="360" w:lineRule="auto"/>
        <w:ind w:firstLine="4144" w:firstLineChars="1400"/>
        <w:rPr>
          <w:rFonts w:ascii="仿宋" w:hAnsi="仿宋" w:eastAsia="仿宋" w:cs="Calibri"/>
          <w:color w:val="333333"/>
          <w:spacing w:val="8"/>
          <w:sz w:val="28"/>
          <w:szCs w:val="28"/>
        </w:rPr>
      </w:pPr>
      <w:r>
        <w:rPr>
          <w:rFonts w:hint="eastAsia" w:ascii="仿宋" w:hAnsi="仿宋" w:eastAsia="仿宋" w:cs="宋体"/>
          <w:color w:val="333333"/>
          <w:spacing w:val="8"/>
          <w:sz w:val="28"/>
          <w:szCs w:val="28"/>
        </w:rPr>
        <w:t>投标人（盖章）：</w:t>
      </w:r>
      <w:r>
        <w:rPr>
          <w:rFonts w:ascii="Calibri" w:hAnsi="Calibri" w:eastAsia="仿宋" w:cs="Calibri"/>
          <w:color w:val="333333"/>
          <w:spacing w:val="8"/>
          <w:sz w:val="28"/>
          <w:szCs w:val="28"/>
        </w:rPr>
        <w:t>           </w:t>
      </w:r>
    </w:p>
    <w:p>
      <w:pPr>
        <w:shd w:val="clear" w:color="auto" w:fill="FFFFFF"/>
        <w:spacing w:line="360" w:lineRule="auto"/>
        <w:ind w:firstLine="4144" w:firstLineChars="1400"/>
        <w:rPr>
          <w:rFonts w:ascii="仿宋" w:hAnsi="仿宋" w:eastAsia="仿宋" w:cs="宋体"/>
          <w:color w:val="333333"/>
          <w:spacing w:val="8"/>
          <w:sz w:val="28"/>
          <w:szCs w:val="28"/>
        </w:rPr>
      </w:pPr>
      <w:r>
        <w:rPr>
          <w:rFonts w:hint="eastAsia" w:ascii="仿宋" w:hAnsi="仿宋" w:eastAsia="仿宋" w:cs="宋体"/>
          <w:color w:val="333333"/>
          <w:spacing w:val="8"/>
          <w:sz w:val="28"/>
          <w:szCs w:val="28"/>
        </w:rPr>
        <w:t>负责人（签字）：</w:t>
      </w:r>
    </w:p>
    <w:p>
      <w:pPr>
        <w:shd w:val="clear" w:color="auto" w:fill="FFFFFF"/>
        <w:spacing w:line="360" w:lineRule="auto"/>
        <w:ind w:firstLine="4144" w:firstLineChars="1400"/>
        <w:rPr>
          <w:rFonts w:ascii="仿宋" w:hAnsi="仿宋" w:eastAsia="仿宋" w:cs="宋体"/>
          <w:color w:val="333333"/>
          <w:spacing w:val="8"/>
          <w:sz w:val="28"/>
          <w:szCs w:val="28"/>
        </w:rPr>
      </w:pPr>
      <w:r>
        <w:rPr>
          <w:rFonts w:hint="eastAsia" w:ascii="仿宋" w:hAnsi="仿宋" w:eastAsia="仿宋" w:cs="宋体"/>
          <w:color w:val="333333"/>
          <w:spacing w:val="8"/>
          <w:sz w:val="28"/>
          <w:szCs w:val="28"/>
        </w:rPr>
        <w:t>联系电话（手机）：</w:t>
      </w:r>
      <w:r>
        <w:rPr>
          <w:rFonts w:ascii="Calibri" w:hAnsi="Calibri" w:eastAsia="仿宋" w:cs="Calibri"/>
          <w:color w:val="333333"/>
          <w:spacing w:val="8"/>
          <w:sz w:val="28"/>
          <w:szCs w:val="28"/>
        </w:rPr>
        <w:t>         </w:t>
      </w:r>
      <w:r>
        <w:rPr>
          <w:rFonts w:hint="eastAsia" w:ascii="仿宋" w:hAnsi="仿宋" w:eastAsia="仿宋" w:cs="宋体"/>
          <w:color w:val="333333"/>
          <w:spacing w:val="8"/>
          <w:sz w:val="28"/>
          <w:szCs w:val="28"/>
        </w:rPr>
        <w:t xml:space="preserve"> </w:t>
      </w:r>
    </w:p>
    <w:p>
      <w:pPr>
        <w:shd w:val="clear" w:color="auto" w:fill="FFFFFF"/>
        <w:spacing w:line="360" w:lineRule="auto"/>
        <w:ind w:firstLine="4144" w:firstLineChars="1400"/>
        <w:rPr>
          <w:rFonts w:ascii="仿宋" w:hAnsi="仿宋" w:eastAsia="仿宋"/>
          <w:sz w:val="28"/>
          <w:szCs w:val="28"/>
        </w:rPr>
      </w:pPr>
      <w:r>
        <w:rPr>
          <w:rFonts w:hint="eastAsia" w:ascii="仿宋" w:hAnsi="仿宋" w:eastAsia="仿宋" w:cs="宋体"/>
          <w:color w:val="333333"/>
          <w:spacing w:val="8"/>
          <w:sz w:val="28"/>
          <w:szCs w:val="28"/>
        </w:rPr>
        <w:t>日 期：</w:t>
      </w:r>
    </w:p>
    <w:p>
      <w:pPr>
        <w:pStyle w:val="2"/>
      </w:pPr>
    </w:p>
    <w:p>
      <w:pPr>
        <w:pStyle w:val="2"/>
      </w:pPr>
    </w:p>
    <w:p>
      <w:pPr>
        <w:pStyle w:val="2"/>
      </w:pPr>
    </w:p>
    <w:p>
      <w:pPr>
        <w:spacing w:line="360" w:lineRule="auto"/>
        <w:jc w:val="center"/>
        <w:rPr>
          <w:rFonts w:ascii="黑体" w:hAnsi="黑体" w:eastAsia="黑体"/>
          <w:b/>
          <w:sz w:val="32"/>
          <w:szCs w:val="32"/>
        </w:rPr>
      </w:pPr>
      <w:r>
        <w:rPr>
          <w:rFonts w:hint="eastAsia" w:ascii="黑体" w:hAnsi="黑体" w:eastAsia="黑体" w:cs="Times New Roman"/>
          <w:color w:val="000000"/>
          <w:sz w:val="32"/>
          <w:szCs w:val="32"/>
        </w:rPr>
        <w:t>（</w:t>
      </w:r>
      <w:r>
        <w:rPr>
          <w:rFonts w:hint="eastAsia" w:ascii="黑体" w:hAnsi="黑体" w:eastAsia="黑体"/>
          <w:sz w:val="32"/>
          <w:szCs w:val="32"/>
          <w:lang w:val="en-US" w:eastAsia="zh-CN"/>
        </w:rPr>
        <w:t>二</w:t>
      </w:r>
      <w:r>
        <w:rPr>
          <w:rFonts w:hint="eastAsia" w:ascii="黑体" w:hAnsi="黑体" w:eastAsia="黑体"/>
          <w:sz w:val="32"/>
          <w:szCs w:val="32"/>
        </w:rPr>
        <w:t>）、法定代表人身份证明</w:t>
      </w:r>
    </w:p>
    <w:p>
      <w:pPr>
        <w:tabs>
          <w:tab w:val="left" w:pos="142"/>
        </w:tabs>
        <w:spacing w:line="360" w:lineRule="auto"/>
        <w:rPr>
          <w:rFonts w:ascii="仿宋" w:hAnsi="仿宋" w:eastAsia="仿宋"/>
          <w:sz w:val="28"/>
          <w:szCs w:val="28"/>
          <w:u w:val="single"/>
        </w:rPr>
      </w:pPr>
      <w:r>
        <w:rPr>
          <w:rFonts w:hint="eastAsia" w:ascii="仿宋" w:hAnsi="仿宋" w:eastAsia="仿宋"/>
          <w:sz w:val="28"/>
          <w:szCs w:val="28"/>
        </w:rPr>
        <w:t xml:space="preserve">投标人名称： </w:t>
      </w:r>
      <w:r>
        <w:rPr>
          <w:rFonts w:hint="eastAsia" w:ascii="仿宋" w:hAnsi="仿宋" w:eastAsia="仿宋"/>
          <w:sz w:val="28"/>
          <w:szCs w:val="28"/>
          <w:u w:val="single"/>
        </w:rPr>
        <w:t xml:space="preserve">                                     </w:t>
      </w:r>
    </w:p>
    <w:p>
      <w:pPr>
        <w:tabs>
          <w:tab w:val="left" w:pos="142"/>
        </w:tabs>
        <w:spacing w:line="360" w:lineRule="auto"/>
        <w:rPr>
          <w:rFonts w:ascii="仿宋" w:hAnsi="仿宋" w:eastAsia="仿宋"/>
          <w:sz w:val="28"/>
          <w:szCs w:val="28"/>
          <w:u w:val="single"/>
        </w:rPr>
      </w:pPr>
      <w:r>
        <w:rPr>
          <w:rFonts w:hint="eastAsia" w:ascii="仿宋" w:hAnsi="仿宋" w:eastAsia="仿宋"/>
          <w:kern w:val="3"/>
          <w:sz w:val="28"/>
          <w:szCs w:val="28"/>
        </w:rPr>
        <w:t>单 位 性 质</w:t>
      </w:r>
      <w:r>
        <w:rPr>
          <w:rFonts w:hint="eastAsia" w:ascii="仿宋" w:hAnsi="仿宋" w:eastAsia="仿宋"/>
          <w:sz w:val="28"/>
          <w:szCs w:val="28"/>
        </w:rPr>
        <w:t>：</w:t>
      </w:r>
      <w:r>
        <w:rPr>
          <w:rFonts w:hint="eastAsia" w:ascii="仿宋" w:hAnsi="仿宋" w:eastAsia="仿宋"/>
          <w:sz w:val="28"/>
          <w:szCs w:val="28"/>
          <w:u w:val="single"/>
        </w:rPr>
        <w:t xml:space="preserve">                                     </w:t>
      </w:r>
    </w:p>
    <w:p>
      <w:pPr>
        <w:tabs>
          <w:tab w:val="left" w:pos="142"/>
        </w:tabs>
        <w:spacing w:line="360" w:lineRule="auto"/>
        <w:rPr>
          <w:rFonts w:ascii="仿宋" w:hAnsi="仿宋" w:eastAsia="仿宋"/>
          <w:sz w:val="28"/>
          <w:szCs w:val="28"/>
          <w:u w:val="single"/>
        </w:rPr>
      </w:pPr>
      <w:r>
        <w:rPr>
          <w:rFonts w:hint="eastAsia" w:ascii="仿宋" w:hAnsi="仿宋" w:eastAsia="仿宋"/>
          <w:sz w:val="28"/>
          <w:szCs w:val="28"/>
        </w:rPr>
        <w:t xml:space="preserve">地      址： </w:t>
      </w:r>
      <w:r>
        <w:rPr>
          <w:rFonts w:hint="eastAsia" w:ascii="仿宋" w:hAnsi="仿宋" w:eastAsia="仿宋"/>
          <w:sz w:val="28"/>
          <w:szCs w:val="28"/>
          <w:u w:val="single"/>
        </w:rPr>
        <w:t xml:space="preserve">                                     </w:t>
      </w:r>
    </w:p>
    <w:p>
      <w:pPr>
        <w:tabs>
          <w:tab w:val="left" w:pos="142"/>
        </w:tabs>
        <w:spacing w:line="360" w:lineRule="auto"/>
        <w:rPr>
          <w:rFonts w:ascii="仿宋" w:hAnsi="仿宋" w:eastAsia="仿宋"/>
          <w:sz w:val="28"/>
          <w:szCs w:val="28"/>
          <w:u w:val="single"/>
        </w:rPr>
      </w:pPr>
      <w:r>
        <w:rPr>
          <w:rFonts w:hint="eastAsia" w:ascii="仿宋" w:hAnsi="仿宋" w:eastAsia="仿宋"/>
          <w:sz w:val="28"/>
          <w:szCs w:val="28"/>
        </w:rPr>
        <w:t>成 立 时 间：</w:t>
      </w:r>
      <w:r>
        <w:rPr>
          <w:rFonts w:hint="eastAsia" w:ascii="仿宋" w:hAnsi="仿宋" w:eastAsia="仿宋"/>
          <w:sz w:val="28"/>
          <w:szCs w:val="28"/>
          <w:u w:val="single"/>
        </w:rPr>
        <w:t xml:space="preserve">                                     </w:t>
      </w:r>
    </w:p>
    <w:p>
      <w:pPr>
        <w:tabs>
          <w:tab w:val="left" w:pos="142"/>
        </w:tabs>
        <w:spacing w:line="360" w:lineRule="auto"/>
        <w:rPr>
          <w:rFonts w:ascii="仿宋" w:hAnsi="仿宋" w:eastAsia="仿宋"/>
          <w:sz w:val="28"/>
          <w:szCs w:val="28"/>
          <w:u w:val="single"/>
        </w:rPr>
      </w:pPr>
      <w:r>
        <w:rPr>
          <w:rFonts w:hint="eastAsia" w:ascii="仿宋" w:hAnsi="仿宋" w:eastAsia="仿宋"/>
          <w:sz w:val="28"/>
          <w:szCs w:val="28"/>
        </w:rPr>
        <w:t>经 营 期 限：</w:t>
      </w:r>
      <w:r>
        <w:rPr>
          <w:rFonts w:hint="eastAsia" w:ascii="仿宋" w:hAnsi="仿宋" w:eastAsia="仿宋"/>
          <w:sz w:val="28"/>
          <w:szCs w:val="28"/>
          <w:u w:val="single"/>
        </w:rPr>
        <w:t xml:space="preserve">                                     </w:t>
      </w:r>
    </w:p>
    <w:p>
      <w:pPr>
        <w:tabs>
          <w:tab w:val="left" w:pos="142"/>
        </w:tabs>
        <w:spacing w:line="360" w:lineRule="auto"/>
        <w:rPr>
          <w:rFonts w:ascii="仿宋" w:hAnsi="仿宋" w:eastAsia="仿宋"/>
          <w:sz w:val="28"/>
          <w:szCs w:val="28"/>
        </w:rPr>
      </w:pPr>
      <w:r>
        <w:rPr>
          <w:rFonts w:hint="eastAsia" w:ascii="仿宋" w:hAnsi="仿宋" w:eastAsia="仿宋"/>
          <w:sz w:val="28"/>
          <w:szCs w:val="28"/>
        </w:rPr>
        <w:t>姓名：</w:t>
      </w:r>
      <w:r>
        <w:rPr>
          <w:rFonts w:hint="eastAsia" w:ascii="仿宋" w:hAnsi="仿宋" w:eastAsia="仿宋"/>
          <w:sz w:val="28"/>
          <w:szCs w:val="28"/>
          <w:u w:val="single"/>
        </w:rPr>
        <w:t xml:space="preserve">     </w:t>
      </w:r>
      <w:r>
        <w:rPr>
          <w:rFonts w:hint="eastAsia" w:ascii="仿宋" w:hAnsi="仿宋" w:eastAsia="仿宋"/>
          <w:sz w:val="28"/>
          <w:szCs w:val="28"/>
        </w:rPr>
        <w:t xml:space="preserve"> 性别：</w:t>
      </w:r>
      <w:r>
        <w:rPr>
          <w:rFonts w:hint="eastAsia" w:ascii="仿宋" w:hAnsi="仿宋" w:eastAsia="仿宋"/>
          <w:sz w:val="28"/>
          <w:szCs w:val="28"/>
          <w:u w:val="single"/>
        </w:rPr>
        <w:t xml:space="preserve">      </w:t>
      </w:r>
      <w:r>
        <w:rPr>
          <w:rFonts w:hint="eastAsia" w:ascii="仿宋" w:hAnsi="仿宋" w:eastAsia="仿宋"/>
          <w:sz w:val="28"/>
          <w:szCs w:val="28"/>
        </w:rPr>
        <w:t xml:space="preserve"> 年龄：</w:t>
      </w:r>
      <w:r>
        <w:rPr>
          <w:rFonts w:hint="eastAsia" w:ascii="仿宋" w:hAnsi="仿宋" w:eastAsia="仿宋"/>
          <w:sz w:val="28"/>
          <w:szCs w:val="28"/>
          <w:u w:val="single"/>
        </w:rPr>
        <w:t xml:space="preserve">      </w:t>
      </w:r>
      <w:r>
        <w:rPr>
          <w:rFonts w:hint="eastAsia" w:ascii="仿宋" w:hAnsi="仿宋" w:eastAsia="仿宋"/>
          <w:sz w:val="28"/>
          <w:szCs w:val="28"/>
        </w:rPr>
        <w:t xml:space="preserve"> 职务：</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系</w:t>
      </w:r>
      <w:r>
        <w:rPr>
          <w:rFonts w:hint="eastAsia" w:ascii="仿宋" w:hAnsi="仿宋" w:eastAsia="仿宋"/>
          <w:sz w:val="28"/>
          <w:szCs w:val="28"/>
          <w:u w:val="single"/>
        </w:rPr>
        <w:t xml:space="preserve">                     （竞选人名称） </w:t>
      </w:r>
      <w:r>
        <w:rPr>
          <w:rFonts w:hint="eastAsia" w:ascii="仿宋" w:hAnsi="仿宋" w:eastAsia="仿宋"/>
          <w:sz w:val="28"/>
          <w:szCs w:val="28"/>
        </w:rPr>
        <w:t>的法定代表人。</w:t>
      </w:r>
    </w:p>
    <w:p>
      <w:pPr>
        <w:tabs>
          <w:tab w:val="left" w:pos="142"/>
        </w:tabs>
        <w:spacing w:line="360" w:lineRule="auto"/>
        <w:rPr>
          <w:rFonts w:ascii="仿宋" w:hAnsi="仿宋" w:eastAsia="仿宋"/>
          <w:sz w:val="28"/>
          <w:szCs w:val="28"/>
        </w:rPr>
      </w:pPr>
    </w:p>
    <w:p>
      <w:pPr>
        <w:tabs>
          <w:tab w:val="left" w:pos="142"/>
        </w:tabs>
        <w:spacing w:line="360" w:lineRule="auto"/>
        <w:ind w:firstLine="560" w:firstLineChars="200"/>
        <w:rPr>
          <w:rFonts w:ascii="仿宋" w:hAnsi="仿宋" w:eastAsia="仿宋"/>
          <w:sz w:val="28"/>
          <w:szCs w:val="28"/>
        </w:rPr>
      </w:pPr>
      <w:r>
        <w:rPr>
          <w:rFonts w:hint="eastAsia" w:ascii="仿宋" w:hAnsi="仿宋" w:eastAsia="仿宋"/>
          <w:sz w:val="28"/>
          <w:szCs w:val="28"/>
        </w:rPr>
        <w:t>特此证明。</w:t>
      </w:r>
    </w:p>
    <w:p>
      <w:pPr>
        <w:tabs>
          <w:tab w:val="left" w:pos="4935"/>
          <w:tab w:val="left" w:pos="5460"/>
          <w:tab w:val="left" w:pos="6400"/>
        </w:tabs>
        <w:autoSpaceDE w:val="0"/>
        <w:autoSpaceDN w:val="0"/>
        <w:spacing w:line="360" w:lineRule="auto"/>
        <w:ind w:firstLine="3780"/>
        <w:rPr>
          <w:rFonts w:ascii="仿宋" w:hAnsi="仿宋" w:eastAsia="仿宋" w:cs="MingLiU"/>
          <w:sz w:val="28"/>
          <w:szCs w:val="28"/>
        </w:rPr>
      </w:pPr>
    </w:p>
    <w:tbl>
      <w:tblPr>
        <w:tblStyle w:val="15"/>
        <w:tblpPr w:leftFromText="180" w:rightFromText="180" w:vertAnchor="text" w:horzAnchor="margin" w:tblpY="458"/>
        <w:tblW w:w="9002" w:type="dxa"/>
        <w:tblInd w:w="0" w:type="dxa"/>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Layout w:type="fixed"/>
        <w:tblCellMar>
          <w:top w:w="0" w:type="dxa"/>
          <w:left w:w="108" w:type="dxa"/>
          <w:bottom w:w="0" w:type="dxa"/>
          <w:right w:w="108" w:type="dxa"/>
        </w:tblCellMar>
      </w:tblPr>
      <w:tblGrid>
        <w:gridCol w:w="4501"/>
        <w:gridCol w:w="4501"/>
      </w:tblGrid>
      <w:tr>
        <w:tblPrEx>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CellMar>
            <w:top w:w="0" w:type="dxa"/>
            <w:left w:w="108" w:type="dxa"/>
            <w:bottom w:w="0" w:type="dxa"/>
            <w:right w:w="108" w:type="dxa"/>
          </w:tblCellMar>
        </w:tblPrEx>
        <w:trPr>
          <w:trHeight w:val="3285" w:hRule="atLeast"/>
        </w:trPr>
        <w:tc>
          <w:tcPr>
            <w:tcW w:w="4501" w:type="dxa"/>
            <w:tcBorders>
              <w:top w:val="dotDotDash" w:color="auto" w:sz="4" w:space="0"/>
              <w:left w:val="dotDotDash" w:color="auto" w:sz="4" w:space="0"/>
              <w:bottom w:val="dotDotDash" w:color="auto" w:sz="4" w:space="0"/>
              <w:right w:val="dotDotDash" w:color="auto" w:sz="4" w:space="0"/>
            </w:tcBorders>
          </w:tcPr>
          <w:p>
            <w:pPr>
              <w:spacing w:line="360" w:lineRule="auto"/>
              <w:rPr>
                <w:rFonts w:ascii="仿宋" w:hAnsi="仿宋" w:eastAsia="仿宋"/>
                <w:b/>
                <w:sz w:val="28"/>
                <w:szCs w:val="28"/>
              </w:rPr>
            </w:pPr>
            <w:r>
              <w:rPr>
                <w:rFonts w:hint="eastAsia" w:ascii="仿宋" w:hAnsi="仿宋" w:eastAsia="仿宋" w:cs="MingLiU"/>
                <w:sz w:val="28"/>
                <w:szCs w:val="28"/>
              </w:rPr>
              <w:t>法定代表人身份证正面（第二代）复印件</w:t>
            </w:r>
          </w:p>
          <w:p>
            <w:pPr>
              <w:spacing w:line="360" w:lineRule="auto"/>
              <w:rPr>
                <w:rFonts w:ascii="仿宋" w:hAnsi="仿宋" w:eastAsia="仿宋"/>
                <w:b/>
                <w:sz w:val="28"/>
                <w:szCs w:val="28"/>
              </w:rPr>
            </w:pPr>
          </w:p>
          <w:p>
            <w:pPr>
              <w:spacing w:line="360" w:lineRule="auto"/>
              <w:rPr>
                <w:rFonts w:ascii="仿宋" w:hAnsi="仿宋" w:eastAsia="仿宋"/>
                <w:b/>
                <w:sz w:val="28"/>
                <w:szCs w:val="28"/>
              </w:rPr>
            </w:pPr>
          </w:p>
          <w:p>
            <w:pPr>
              <w:spacing w:line="360" w:lineRule="auto"/>
              <w:rPr>
                <w:rFonts w:ascii="仿宋" w:hAnsi="仿宋" w:eastAsia="仿宋"/>
                <w:b/>
                <w:sz w:val="28"/>
                <w:szCs w:val="28"/>
              </w:rPr>
            </w:pPr>
          </w:p>
        </w:tc>
        <w:tc>
          <w:tcPr>
            <w:tcW w:w="4501" w:type="dxa"/>
          </w:tcPr>
          <w:p>
            <w:pPr>
              <w:spacing w:line="360" w:lineRule="auto"/>
              <w:rPr>
                <w:rFonts w:ascii="仿宋" w:hAnsi="仿宋" w:eastAsia="仿宋"/>
                <w:b/>
                <w:sz w:val="28"/>
                <w:szCs w:val="28"/>
              </w:rPr>
            </w:pPr>
            <w:r>
              <w:rPr>
                <w:rFonts w:hint="eastAsia" w:ascii="仿宋" w:hAnsi="仿宋" w:eastAsia="仿宋" w:cs="MingLiU"/>
                <w:sz w:val="28"/>
                <w:szCs w:val="28"/>
              </w:rPr>
              <w:t>法定代表人身份证反面（第二代）复印件</w:t>
            </w:r>
          </w:p>
          <w:p>
            <w:pPr>
              <w:spacing w:line="360" w:lineRule="auto"/>
              <w:rPr>
                <w:rFonts w:ascii="仿宋" w:hAnsi="仿宋" w:eastAsia="仿宋"/>
                <w:b/>
                <w:sz w:val="28"/>
                <w:szCs w:val="28"/>
              </w:rPr>
            </w:pPr>
          </w:p>
          <w:p>
            <w:pPr>
              <w:spacing w:line="360" w:lineRule="auto"/>
              <w:rPr>
                <w:rFonts w:ascii="仿宋" w:hAnsi="仿宋" w:eastAsia="仿宋"/>
                <w:b/>
                <w:sz w:val="28"/>
                <w:szCs w:val="28"/>
              </w:rPr>
            </w:pPr>
          </w:p>
          <w:p>
            <w:pPr>
              <w:spacing w:line="360" w:lineRule="auto"/>
              <w:rPr>
                <w:rFonts w:ascii="仿宋" w:hAnsi="仿宋" w:eastAsia="仿宋"/>
                <w:b/>
                <w:sz w:val="28"/>
                <w:szCs w:val="28"/>
              </w:rPr>
            </w:pPr>
          </w:p>
        </w:tc>
      </w:tr>
    </w:tbl>
    <w:p>
      <w:pPr>
        <w:pStyle w:val="5"/>
        <w:spacing w:before="46" w:line="360" w:lineRule="auto"/>
        <w:ind w:right="574"/>
        <w:jc w:val="center"/>
        <w:rPr>
          <w:rFonts w:ascii="仿宋" w:hAnsi="仿宋" w:eastAsia="仿宋" w:cs="MingLiU"/>
          <w:szCs w:val="21"/>
        </w:rPr>
      </w:pPr>
      <w:r>
        <w:rPr>
          <w:rFonts w:hint="eastAsia" w:ascii="仿宋" w:hAnsi="仿宋" w:eastAsia="仿宋" w:cs="MingLiU"/>
          <w:szCs w:val="21"/>
        </w:rPr>
        <w:br w:type="page"/>
      </w:r>
    </w:p>
    <w:p>
      <w:pPr>
        <w:tabs>
          <w:tab w:val="left" w:pos="1680"/>
          <w:tab w:val="left" w:pos="4215"/>
          <w:tab w:val="left" w:pos="4305"/>
          <w:tab w:val="left" w:pos="8000"/>
        </w:tabs>
        <w:autoSpaceDE w:val="0"/>
        <w:autoSpaceDN w:val="0"/>
        <w:spacing w:line="360" w:lineRule="auto"/>
        <w:jc w:val="center"/>
        <w:rPr>
          <w:rFonts w:ascii="黑体" w:hAnsi="黑体" w:eastAsia="黑体" w:cs="MingLiU"/>
          <w:b/>
          <w:sz w:val="32"/>
          <w:szCs w:val="32"/>
        </w:rPr>
      </w:pPr>
      <w:r>
        <w:rPr>
          <w:rFonts w:hint="eastAsia" w:ascii="黑体" w:hAnsi="黑体" w:eastAsia="黑体" w:cs="MingLiU"/>
          <w:b/>
          <w:sz w:val="32"/>
          <w:szCs w:val="32"/>
        </w:rPr>
        <w:t xml:space="preserve">授 权 委 托 书 </w:t>
      </w:r>
    </w:p>
    <w:p>
      <w:pPr>
        <w:tabs>
          <w:tab w:val="left" w:pos="1680"/>
          <w:tab w:val="left" w:pos="4215"/>
          <w:tab w:val="left" w:pos="4305"/>
          <w:tab w:val="left" w:pos="8000"/>
        </w:tabs>
        <w:autoSpaceDE w:val="0"/>
        <w:autoSpaceDN w:val="0"/>
        <w:spacing w:line="360" w:lineRule="auto"/>
        <w:ind w:firstLine="420"/>
        <w:rPr>
          <w:rFonts w:ascii="仿宋" w:hAnsi="仿宋" w:eastAsia="仿宋" w:cs="MingLiU"/>
          <w:sz w:val="28"/>
          <w:szCs w:val="28"/>
        </w:rPr>
      </w:pPr>
      <w:r>
        <w:rPr>
          <w:rFonts w:hint="eastAsia" w:ascii="仿宋" w:hAnsi="仿宋" w:eastAsia="仿宋" w:cs="MingLiU"/>
          <w:sz w:val="28"/>
          <w:szCs w:val="28"/>
        </w:rPr>
        <w:t>本人</w:t>
      </w:r>
      <w:r>
        <w:rPr>
          <w:rFonts w:ascii="仿宋" w:hAnsi="仿宋" w:eastAsia="仿宋" w:cs="MingLiU"/>
          <w:w w:val="200"/>
          <w:sz w:val="28"/>
          <w:szCs w:val="28"/>
          <w:u w:val="single"/>
        </w:rPr>
        <w:t xml:space="preserve"> </w:t>
      </w:r>
      <w:r>
        <w:rPr>
          <w:rFonts w:ascii="仿宋" w:hAnsi="仿宋" w:eastAsia="仿宋"/>
          <w:sz w:val="28"/>
          <w:szCs w:val="28"/>
          <w:u w:val="single"/>
        </w:rPr>
        <w:tab/>
      </w:r>
      <w:r>
        <w:rPr>
          <w:rFonts w:hint="eastAsia" w:ascii="仿宋" w:hAnsi="仿宋" w:eastAsia="仿宋" w:cs="MingLiU"/>
          <w:sz w:val="28"/>
          <w:szCs w:val="28"/>
        </w:rPr>
        <w:t>（姓名）系</w:t>
      </w:r>
      <w:r>
        <w:rPr>
          <w:rFonts w:ascii="仿宋" w:hAnsi="仿宋" w:eastAsia="仿宋" w:cs="MingLiU"/>
          <w:w w:val="200"/>
          <w:sz w:val="28"/>
          <w:szCs w:val="28"/>
          <w:u w:val="single"/>
        </w:rPr>
        <w:t xml:space="preserve"> </w:t>
      </w:r>
      <w:r>
        <w:rPr>
          <w:rFonts w:ascii="仿宋" w:hAnsi="仿宋" w:eastAsia="仿宋"/>
          <w:sz w:val="28"/>
          <w:szCs w:val="28"/>
          <w:u w:val="single"/>
        </w:rPr>
        <w:tab/>
      </w:r>
      <w:r>
        <w:rPr>
          <w:rFonts w:hint="eastAsia" w:ascii="仿宋" w:hAnsi="仿宋" w:eastAsia="仿宋" w:cs="MingLiU"/>
          <w:sz w:val="28"/>
          <w:szCs w:val="28"/>
        </w:rPr>
        <w:t>（</w:t>
      </w:r>
      <w:r>
        <w:rPr>
          <w:rFonts w:hint="eastAsia" w:ascii="仿宋" w:hAnsi="仿宋" w:eastAsia="仿宋" w:cs="MingLiU"/>
          <w:spacing w:val="-1"/>
          <w:sz w:val="28"/>
          <w:szCs w:val="28"/>
        </w:rPr>
        <w:t>投</w:t>
      </w:r>
      <w:r>
        <w:rPr>
          <w:rFonts w:hint="eastAsia" w:ascii="仿宋" w:hAnsi="仿宋" w:eastAsia="仿宋" w:cs="MingLiU"/>
          <w:sz w:val="28"/>
          <w:szCs w:val="28"/>
        </w:rPr>
        <w:t>标人名称</w:t>
      </w:r>
      <w:r>
        <w:rPr>
          <w:rFonts w:hint="eastAsia" w:ascii="仿宋" w:hAnsi="仿宋" w:eastAsia="仿宋" w:cs="MingLiU"/>
          <w:spacing w:val="1"/>
          <w:sz w:val="28"/>
          <w:szCs w:val="28"/>
        </w:rPr>
        <w:t>）</w:t>
      </w:r>
      <w:r>
        <w:rPr>
          <w:rFonts w:hint="eastAsia" w:ascii="仿宋" w:hAnsi="仿宋" w:eastAsia="仿宋" w:cs="MingLiU"/>
          <w:sz w:val="28"/>
          <w:szCs w:val="28"/>
        </w:rPr>
        <w:t>的法定代</w:t>
      </w:r>
      <w:r>
        <w:rPr>
          <w:rFonts w:hint="eastAsia" w:ascii="仿宋" w:hAnsi="仿宋" w:eastAsia="仿宋" w:cs="MingLiU"/>
          <w:spacing w:val="1"/>
          <w:sz w:val="28"/>
          <w:szCs w:val="28"/>
        </w:rPr>
        <w:t>表</w:t>
      </w:r>
      <w:r>
        <w:rPr>
          <w:rFonts w:hint="eastAsia" w:ascii="仿宋" w:hAnsi="仿宋" w:eastAsia="仿宋" w:cs="MingLiU"/>
          <w:sz w:val="28"/>
          <w:szCs w:val="28"/>
        </w:rPr>
        <w:t>人，现委托</w:t>
      </w:r>
      <w:r>
        <w:rPr>
          <w:rFonts w:ascii="仿宋" w:hAnsi="仿宋" w:eastAsia="仿宋" w:cs="MingLiU"/>
          <w:w w:val="200"/>
          <w:sz w:val="28"/>
          <w:szCs w:val="28"/>
          <w:u w:val="single"/>
        </w:rPr>
        <w:t xml:space="preserve"> </w:t>
      </w:r>
      <w:r>
        <w:rPr>
          <w:rFonts w:ascii="仿宋" w:hAnsi="仿宋" w:eastAsia="仿宋"/>
          <w:sz w:val="28"/>
          <w:szCs w:val="28"/>
          <w:u w:val="single"/>
        </w:rPr>
        <w:tab/>
      </w:r>
      <w:r>
        <w:rPr>
          <w:rFonts w:hint="eastAsia" w:ascii="仿宋" w:hAnsi="仿宋" w:eastAsia="仿宋" w:cs="MingLiU"/>
          <w:sz w:val="28"/>
          <w:szCs w:val="28"/>
        </w:rPr>
        <w:t>（姓</w:t>
      </w:r>
      <w:r>
        <w:rPr>
          <w:rFonts w:ascii="仿宋" w:hAnsi="仿宋" w:eastAsia="仿宋"/>
          <w:sz w:val="28"/>
          <w:szCs w:val="28"/>
        </w:rPr>
        <w:t xml:space="preserve"> </w:t>
      </w:r>
      <w:r>
        <w:rPr>
          <w:rFonts w:hint="eastAsia" w:ascii="仿宋" w:hAnsi="仿宋" w:eastAsia="仿宋" w:cs="MingLiU"/>
          <w:sz w:val="28"/>
          <w:szCs w:val="28"/>
        </w:rPr>
        <w:t>名）为我方代理人。代理人根据授权，以我方名义签署、澄清、说明、补正、递交、撤回、</w:t>
      </w:r>
      <w:r>
        <w:rPr>
          <w:rFonts w:ascii="仿宋" w:hAnsi="仿宋" w:eastAsia="仿宋"/>
          <w:sz w:val="28"/>
          <w:szCs w:val="28"/>
        </w:rPr>
        <w:t xml:space="preserve"> </w:t>
      </w:r>
      <w:r>
        <w:rPr>
          <w:rFonts w:hint="eastAsia" w:ascii="仿宋" w:hAnsi="仿宋" w:eastAsia="仿宋" w:cs="MingLiU"/>
          <w:sz w:val="28"/>
          <w:szCs w:val="28"/>
        </w:rPr>
        <w:t>修改</w:t>
      </w:r>
      <w:r>
        <w:rPr>
          <w:rFonts w:ascii="仿宋" w:hAnsi="仿宋" w:eastAsia="仿宋" w:cs="MingLiU"/>
          <w:w w:val="200"/>
          <w:sz w:val="28"/>
          <w:szCs w:val="28"/>
          <w:u w:val="single"/>
        </w:rPr>
        <w:t xml:space="preserve"> </w:t>
      </w:r>
      <w:r>
        <w:rPr>
          <w:rFonts w:ascii="仿宋" w:hAnsi="仿宋" w:eastAsia="仿宋"/>
          <w:sz w:val="28"/>
          <w:szCs w:val="28"/>
          <w:u w:val="single"/>
        </w:rPr>
        <w:tab/>
      </w:r>
      <w:r>
        <w:rPr>
          <w:rFonts w:hint="eastAsia" w:ascii="仿宋" w:hAnsi="仿宋" w:eastAsia="仿宋" w:cs="MingLiU"/>
          <w:sz w:val="28"/>
          <w:szCs w:val="28"/>
        </w:rPr>
        <w:t>（项</w:t>
      </w:r>
      <w:r>
        <w:rPr>
          <w:rFonts w:hint="eastAsia" w:ascii="仿宋" w:hAnsi="仿宋" w:eastAsia="仿宋" w:cs="MingLiU"/>
          <w:spacing w:val="-1"/>
          <w:sz w:val="28"/>
          <w:szCs w:val="28"/>
        </w:rPr>
        <w:t>目</w:t>
      </w:r>
      <w:r>
        <w:rPr>
          <w:rFonts w:hint="eastAsia" w:ascii="仿宋" w:hAnsi="仿宋" w:eastAsia="仿宋" w:cs="MingLiU"/>
          <w:sz w:val="28"/>
          <w:szCs w:val="28"/>
        </w:rPr>
        <w:t>名称）投标文件、签订合同和处理有关事宜，</w:t>
      </w:r>
      <w:r>
        <w:rPr>
          <w:rFonts w:ascii="仿宋" w:hAnsi="仿宋" w:eastAsia="仿宋"/>
          <w:sz w:val="28"/>
          <w:szCs w:val="28"/>
        </w:rPr>
        <w:t xml:space="preserve"> </w:t>
      </w:r>
      <w:r>
        <w:rPr>
          <w:rFonts w:hint="eastAsia" w:ascii="仿宋" w:hAnsi="仿宋" w:eastAsia="仿宋" w:cs="MingLiU"/>
          <w:sz w:val="28"/>
          <w:szCs w:val="28"/>
        </w:rPr>
        <w:t>其法律后果由我方承担。</w:t>
      </w:r>
    </w:p>
    <w:p>
      <w:pPr>
        <w:tabs>
          <w:tab w:val="left" w:pos="1680"/>
          <w:tab w:val="left" w:pos="4215"/>
          <w:tab w:val="left" w:pos="4305"/>
          <w:tab w:val="left" w:pos="8000"/>
        </w:tabs>
        <w:autoSpaceDE w:val="0"/>
        <w:autoSpaceDN w:val="0"/>
        <w:spacing w:line="360" w:lineRule="auto"/>
        <w:ind w:firstLine="420"/>
        <w:rPr>
          <w:rFonts w:ascii="仿宋" w:hAnsi="仿宋" w:eastAsia="仿宋"/>
          <w:sz w:val="28"/>
          <w:szCs w:val="28"/>
        </w:rPr>
      </w:pPr>
      <w:r>
        <w:rPr>
          <w:rFonts w:hint="eastAsia" w:ascii="仿宋" w:hAnsi="仿宋" w:eastAsia="仿宋" w:cs="MingLiU"/>
          <w:sz w:val="28"/>
          <w:szCs w:val="28"/>
        </w:rPr>
        <w:t>委托</w:t>
      </w:r>
      <w:r>
        <w:rPr>
          <w:rFonts w:hint="eastAsia" w:ascii="仿宋" w:hAnsi="仿宋" w:eastAsia="仿宋" w:cs="MingLiU"/>
          <w:spacing w:val="-1"/>
          <w:sz w:val="28"/>
          <w:szCs w:val="28"/>
        </w:rPr>
        <w:t>期</w:t>
      </w:r>
      <w:r>
        <w:rPr>
          <w:rFonts w:hint="eastAsia" w:ascii="仿宋" w:hAnsi="仿宋" w:eastAsia="仿宋" w:cs="MingLiU"/>
          <w:sz w:val="28"/>
          <w:szCs w:val="28"/>
        </w:rPr>
        <w:t>限：</w:t>
      </w:r>
      <w:r>
        <w:rPr>
          <w:rFonts w:hint="eastAsia" w:ascii="仿宋" w:hAnsi="仿宋" w:eastAsia="仿宋" w:cs="MingLiU"/>
          <w:w w:val="200"/>
          <w:sz w:val="28"/>
          <w:szCs w:val="28"/>
          <w:u w:val="single"/>
        </w:rPr>
        <w:t xml:space="preserve">  </w:t>
      </w:r>
      <w:r>
        <w:rPr>
          <w:rFonts w:ascii="仿宋" w:hAnsi="仿宋" w:eastAsia="仿宋"/>
          <w:sz w:val="28"/>
          <w:szCs w:val="28"/>
          <w:u w:val="single"/>
        </w:rPr>
        <w:tab/>
      </w:r>
      <w:r>
        <w:rPr>
          <w:rFonts w:hint="eastAsia" w:ascii="仿宋" w:hAnsi="仿宋" w:eastAsia="仿宋" w:cs="MingLiU"/>
          <w:sz w:val="28"/>
          <w:szCs w:val="28"/>
        </w:rPr>
        <w:t>。</w:t>
      </w:r>
      <w:r>
        <w:rPr>
          <w:rFonts w:ascii="仿宋" w:hAnsi="仿宋" w:eastAsia="仿宋"/>
          <w:sz w:val="28"/>
          <w:szCs w:val="28"/>
        </w:rPr>
        <w:t xml:space="preserve"> </w:t>
      </w:r>
    </w:p>
    <w:p>
      <w:pPr>
        <w:tabs>
          <w:tab w:val="left" w:pos="1680"/>
          <w:tab w:val="left" w:pos="4215"/>
          <w:tab w:val="left" w:pos="4305"/>
          <w:tab w:val="left" w:pos="8000"/>
        </w:tabs>
        <w:autoSpaceDE w:val="0"/>
        <w:autoSpaceDN w:val="0"/>
        <w:spacing w:line="360" w:lineRule="auto"/>
        <w:ind w:firstLine="420"/>
        <w:rPr>
          <w:rFonts w:ascii="仿宋" w:hAnsi="仿宋" w:eastAsia="仿宋" w:cs="MingLiU"/>
          <w:sz w:val="28"/>
          <w:szCs w:val="28"/>
        </w:rPr>
      </w:pPr>
      <w:r>
        <w:rPr>
          <w:rFonts w:hint="eastAsia" w:ascii="仿宋" w:hAnsi="仿宋" w:eastAsia="仿宋" w:cs="MingLiU"/>
          <w:sz w:val="28"/>
          <w:szCs w:val="28"/>
        </w:rPr>
        <w:t>代理人无转委托权。</w:t>
      </w:r>
    </w:p>
    <w:p>
      <w:pPr>
        <w:tabs>
          <w:tab w:val="left" w:pos="4200"/>
          <w:tab w:val="left" w:pos="4620"/>
        </w:tabs>
        <w:autoSpaceDE w:val="0"/>
        <w:autoSpaceDN w:val="0"/>
        <w:spacing w:line="360" w:lineRule="auto"/>
        <w:rPr>
          <w:rFonts w:ascii="仿宋" w:hAnsi="仿宋" w:eastAsia="仿宋"/>
          <w:sz w:val="28"/>
          <w:szCs w:val="28"/>
        </w:rPr>
      </w:pPr>
      <w:r>
        <w:rPr>
          <w:rFonts w:hint="eastAsia" w:ascii="仿宋" w:hAnsi="仿宋" w:eastAsia="仿宋" w:cs="MingLiU"/>
          <w:sz w:val="28"/>
          <w:szCs w:val="28"/>
        </w:rPr>
        <w:t>投  标  人：</w:t>
      </w:r>
      <w:r>
        <w:rPr>
          <w:rFonts w:ascii="仿宋" w:hAnsi="仿宋" w:eastAsia="仿宋" w:cs="MingLiU"/>
          <w:w w:val="200"/>
          <w:sz w:val="28"/>
          <w:szCs w:val="28"/>
          <w:u w:val="single"/>
        </w:rPr>
        <w:t xml:space="preserve"> </w:t>
      </w:r>
      <w:r>
        <w:rPr>
          <w:rFonts w:hint="eastAsia" w:ascii="仿宋" w:hAnsi="仿宋" w:eastAsia="仿宋" w:cs="MingLiU"/>
          <w:w w:val="200"/>
          <w:sz w:val="28"/>
          <w:szCs w:val="28"/>
          <w:u w:val="single"/>
        </w:rPr>
        <w:t xml:space="preserve">             </w:t>
      </w:r>
      <w:r>
        <w:rPr>
          <w:rFonts w:ascii="仿宋" w:hAnsi="仿宋" w:eastAsia="仿宋"/>
          <w:sz w:val="28"/>
          <w:szCs w:val="28"/>
          <w:u w:val="single"/>
        </w:rPr>
        <w:tab/>
      </w:r>
      <w:r>
        <w:rPr>
          <w:rFonts w:hint="eastAsia" w:ascii="仿宋" w:hAnsi="仿宋" w:eastAsia="仿宋"/>
          <w:sz w:val="28"/>
          <w:szCs w:val="28"/>
          <w:u w:val="single"/>
        </w:rPr>
        <w:t xml:space="preserve">    </w:t>
      </w:r>
      <w:r>
        <w:rPr>
          <w:rFonts w:hint="eastAsia" w:ascii="仿宋" w:hAnsi="仿宋" w:eastAsia="仿宋" w:cs="MingLiU"/>
          <w:sz w:val="28"/>
          <w:szCs w:val="28"/>
        </w:rPr>
        <w:t>（</w:t>
      </w:r>
      <w:r>
        <w:rPr>
          <w:rFonts w:hint="eastAsia" w:ascii="仿宋" w:hAnsi="仿宋" w:eastAsia="仿宋" w:cs="MingLiU"/>
          <w:spacing w:val="-1"/>
          <w:sz w:val="28"/>
          <w:szCs w:val="28"/>
        </w:rPr>
        <w:t>盖</w:t>
      </w:r>
      <w:r>
        <w:rPr>
          <w:rFonts w:hint="eastAsia" w:ascii="仿宋" w:hAnsi="仿宋" w:eastAsia="仿宋" w:cs="MingLiU"/>
          <w:sz w:val="28"/>
          <w:szCs w:val="28"/>
        </w:rPr>
        <w:t>单位公章）</w:t>
      </w:r>
      <w:r>
        <w:rPr>
          <w:rFonts w:ascii="仿宋" w:hAnsi="仿宋" w:eastAsia="仿宋"/>
          <w:sz w:val="28"/>
          <w:szCs w:val="28"/>
        </w:rPr>
        <w:t xml:space="preserve"> </w:t>
      </w:r>
    </w:p>
    <w:p>
      <w:pPr>
        <w:tabs>
          <w:tab w:val="left" w:pos="5820"/>
        </w:tabs>
        <w:autoSpaceDE w:val="0"/>
        <w:autoSpaceDN w:val="0"/>
        <w:spacing w:line="360" w:lineRule="auto"/>
        <w:rPr>
          <w:rFonts w:ascii="仿宋" w:hAnsi="仿宋" w:eastAsia="仿宋" w:cs="MingLiU"/>
          <w:sz w:val="28"/>
          <w:szCs w:val="28"/>
        </w:rPr>
      </w:pPr>
      <w:r>
        <w:rPr>
          <w:rFonts w:hint="eastAsia" w:ascii="仿宋" w:hAnsi="仿宋" w:eastAsia="仿宋" w:cs="MingLiU"/>
          <w:sz w:val="28"/>
          <w:szCs w:val="28"/>
        </w:rPr>
        <w:t>法定代表人：</w:t>
      </w:r>
      <w:r>
        <w:rPr>
          <w:rFonts w:ascii="仿宋" w:hAnsi="仿宋" w:eastAsia="仿宋" w:cs="MingLiU"/>
          <w:w w:val="200"/>
          <w:sz w:val="28"/>
          <w:szCs w:val="28"/>
          <w:u w:val="single"/>
        </w:rPr>
        <w:t xml:space="preserve"> </w:t>
      </w:r>
      <w:r>
        <w:rPr>
          <w:rFonts w:ascii="仿宋" w:hAnsi="仿宋" w:eastAsia="仿宋"/>
          <w:sz w:val="28"/>
          <w:szCs w:val="28"/>
          <w:u w:val="single"/>
        </w:rPr>
        <w:tab/>
      </w:r>
      <w:r>
        <w:rPr>
          <w:rFonts w:ascii="仿宋" w:hAnsi="仿宋" w:eastAsia="仿宋"/>
          <w:sz w:val="28"/>
          <w:szCs w:val="28"/>
          <w:u w:val="single"/>
        </w:rPr>
        <w:t>（</w:t>
      </w:r>
      <w:r>
        <w:rPr>
          <w:rFonts w:hint="eastAsia" w:ascii="仿宋" w:hAnsi="仿宋" w:eastAsia="仿宋" w:cs="MingLiU"/>
          <w:sz w:val="28"/>
          <w:szCs w:val="28"/>
        </w:rPr>
        <w:t>签字或盖章）</w:t>
      </w:r>
    </w:p>
    <w:p>
      <w:pPr>
        <w:tabs>
          <w:tab w:val="left" w:pos="5260"/>
        </w:tabs>
        <w:autoSpaceDE w:val="0"/>
        <w:autoSpaceDN w:val="0"/>
        <w:spacing w:line="360" w:lineRule="auto"/>
        <w:rPr>
          <w:rFonts w:ascii="仿宋" w:hAnsi="仿宋" w:eastAsia="仿宋" w:cs="MingLiU"/>
          <w:sz w:val="28"/>
          <w:szCs w:val="28"/>
        </w:rPr>
      </w:pPr>
      <w:r>
        <w:rPr>
          <w:rFonts w:hint="eastAsia" w:ascii="仿宋" w:hAnsi="仿宋" w:eastAsia="仿宋" w:cs="MingLiU"/>
          <w:sz w:val="28"/>
          <w:szCs w:val="28"/>
        </w:rPr>
        <w:t>身份证号码：</w:t>
      </w:r>
      <w:r>
        <w:rPr>
          <w:rFonts w:ascii="仿宋" w:hAnsi="仿宋" w:eastAsia="仿宋" w:cs="MingLiU"/>
          <w:w w:val="200"/>
          <w:sz w:val="28"/>
          <w:szCs w:val="28"/>
          <w:u w:val="single"/>
        </w:rPr>
        <w:t xml:space="preserve"> </w:t>
      </w:r>
      <w:r>
        <w:rPr>
          <w:rFonts w:hint="eastAsia" w:ascii="仿宋" w:hAnsi="仿宋" w:eastAsia="仿宋" w:cs="MingLiU"/>
          <w:w w:val="200"/>
          <w:sz w:val="28"/>
          <w:szCs w:val="28"/>
          <w:u w:val="single"/>
        </w:rPr>
        <w:t xml:space="preserve">                </w:t>
      </w:r>
      <w:r>
        <w:rPr>
          <w:rFonts w:ascii="仿宋" w:hAnsi="仿宋" w:eastAsia="仿宋"/>
          <w:sz w:val="28"/>
          <w:szCs w:val="28"/>
          <w:u w:val="single"/>
        </w:rPr>
        <w:tab/>
      </w:r>
    </w:p>
    <w:p>
      <w:pPr>
        <w:tabs>
          <w:tab w:val="left" w:pos="5760"/>
        </w:tabs>
        <w:autoSpaceDE w:val="0"/>
        <w:autoSpaceDN w:val="0"/>
        <w:spacing w:line="360" w:lineRule="auto"/>
        <w:rPr>
          <w:rFonts w:ascii="仿宋" w:hAnsi="仿宋" w:eastAsia="仿宋" w:cs="MingLiU"/>
          <w:sz w:val="28"/>
          <w:szCs w:val="28"/>
        </w:rPr>
      </w:pPr>
      <w:r>
        <w:rPr>
          <w:rFonts w:hint="eastAsia" w:ascii="仿宋" w:hAnsi="仿宋" w:eastAsia="仿宋" w:cs="MingLiU"/>
          <w:sz w:val="28"/>
          <w:szCs w:val="28"/>
        </w:rPr>
        <w:t>委托代理人：</w:t>
      </w:r>
      <w:r>
        <w:rPr>
          <w:rFonts w:ascii="仿宋" w:hAnsi="仿宋" w:eastAsia="仿宋" w:cs="MingLiU"/>
          <w:w w:val="200"/>
          <w:sz w:val="28"/>
          <w:szCs w:val="28"/>
          <w:u w:val="single"/>
        </w:rPr>
        <w:t xml:space="preserve"> </w:t>
      </w:r>
      <w:r>
        <w:rPr>
          <w:rFonts w:ascii="仿宋" w:hAnsi="仿宋" w:eastAsia="仿宋"/>
          <w:sz w:val="28"/>
          <w:szCs w:val="28"/>
          <w:u w:val="single"/>
        </w:rPr>
        <w:tab/>
      </w:r>
      <w:r>
        <w:rPr>
          <w:rFonts w:hint="eastAsia" w:ascii="仿宋" w:hAnsi="仿宋" w:eastAsia="仿宋" w:cs="MingLiU"/>
          <w:sz w:val="28"/>
          <w:szCs w:val="28"/>
        </w:rPr>
        <w:t>（签</w:t>
      </w:r>
      <w:r>
        <w:rPr>
          <w:rFonts w:hint="eastAsia" w:ascii="仿宋" w:hAnsi="仿宋" w:eastAsia="仿宋" w:cs="MingLiU"/>
          <w:spacing w:val="-1"/>
          <w:sz w:val="28"/>
          <w:szCs w:val="28"/>
        </w:rPr>
        <w:t>字</w:t>
      </w:r>
      <w:r>
        <w:rPr>
          <w:rFonts w:hint="eastAsia" w:ascii="仿宋" w:hAnsi="仿宋" w:eastAsia="仿宋" w:cs="MingLiU"/>
          <w:sz w:val="28"/>
          <w:szCs w:val="28"/>
        </w:rPr>
        <w:t>）</w:t>
      </w:r>
    </w:p>
    <w:p>
      <w:pPr>
        <w:tabs>
          <w:tab w:val="left" w:pos="5865"/>
        </w:tabs>
        <w:autoSpaceDE w:val="0"/>
        <w:autoSpaceDN w:val="0"/>
        <w:spacing w:line="360" w:lineRule="auto"/>
        <w:rPr>
          <w:rFonts w:ascii="仿宋" w:hAnsi="仿宋" w:eastAsia="仿宋" w:cs="MingLiU"/>
          <w:sz w:val="28"/>
          <w:szCs w:val="28"/>
        </w:rPr>
      </w:pPr>
      <w:r>
        <w:rPr>
          <w:rFonts w:hint="eastAsia" w:ascii="仿宋" w:hAnsi="仿宋" w:eastAsia="仿宋" w:cs="MingLiU"/>
          <w:sz w:val="28"/>
          <w:szCs w:val="28"/>
        </w:rPr>
        <w:t>身份证号码：</w:t>
      </w:r>
      <w:r>
        <w:rPr>
          <w:rFonts w:ascii="仿宋" w:hAnsi="仿宋" w:eastAsia="仿宋" w:cs="MingLiU"/>
          <w:w w:val="200"/>
          <w:sz w:val="28"/>
          <w:szCs w:val="28"/>
          <w:u w:val="single"/>
        </w:rPr>
        <w:t xml:space="preserve"> </w:t>
      </w:r>
      <w:r>
        <w:rPr>
          <w:rFonts w:ascii="仿宋" w:hAnsi="仿宋" w:eastAsia="仿宋"/>
          <w:sz w:val="28"/>
          <w:szCs w:val="28"/>
          <w:u w:val="single"/>
        </w:rPr>
        <w:tab/>
      </w:r>
    </w:p>
    <w:p>
      <w:pPr>
        <w:tabs>
          <w:tab w:val="left" w:pos="4005"/>
          <w:tab w:val="left" w:pos="4100"/>
          <w:tab w:val="left" w:pos="5040"/>
        </w:tabs>
        <w:autoSpaceDE w:val="0"/>
        <w:autoSpaceDN w:val="0"/>
        <w:spacing w:line="360" w:lineRule="auto"/>
        <w:ind w:firstLine="3780"/>
        <w:rPr>
          <w:rFonts w:ascii="仿宋" w:hAnsi="仿宋" w:eastAsia="仿宋" w:cs="MingLiU"/>
          <w:sz w:val="28"/>
          <w:szCs w:val="28"/>
        </w:rPr>
      </w:pPr>
      <w:r>
        <w:rPr>
          <w:rFonts w:hint="eastAsia" w:ascii="仿宋" w:hAnsi="仿宋" w:eastAsia="仿宋" w:cs="MingLiU"/>
          <w:w w:val="200"/>
          <w:sz w:val="28"/>
          <w:szCs w:val="28"/>
          <w:u w:val="single"/>
        </w:rPr>
        <w:t xml:space="preserve">   </w:t>
      </w:r>
      <w:r>
        <w:rPr>
          <w:rFonts w:ascii="仿宋" w:hAnsi="仿宋" w:eastAsia="仿宋"/>
          <w:sz w:val="28"/>
          <w:szCs w:val="28"/>
          <w:u w:val="single"/>
        </w:rPr>
        <w:tab/>
      </w:r>
      <w:r>
        <w:rPr>
          <w:rFonts w:hint="eastAsia" w:ascii="仿宋" w:hAnsi="仿宋" w:eastAsia="仿宋" w:cs="MingLiU"/>
          <w:sz w:val="28"/>
          <w:szCs w:val="28"/>
        </w:rPr>
        <w:t>年</w:t>
      </w:r>
      <w:r>
        <w:rPr>
          <w:rFonts w:ascii="仿宋" w:hAnsi="仿宋" w:eastAsia="仿宋" w:cs="MingLiU"/>
          <w:w w:val="200"/>
          <w:sz w:val="28"/>
          <w:szCs w:val="28"/>
          <w:u w:val="single"/>
        </w:rPr>
        <w:t xml:space="preserve"> </w:t>
      </w:r>
      <w:r>
        <w:rPr>
          <w:rFonts w:hint="eastAsia" w:ascii="仿宋" w:hAnsi="仿宋" w:eastAsia="仿宋" w:cs="MingLiU"/>
          <w:w w:val="200"/>
          <w:sz w:val="28"/>
          <w:szCs w:val="28"/>
          <w:u w:val="single"/>
        </w:rPr>
        <w:t xml:space="preserve"> </w:t>
      </w:r>
      <w:r>
        <w:rPr>
          <w:rFonts w:ascii="仿宋" w:hAnsi="仿宋" w:eastAsia="仿宋"/>
          <w:sz w:val="28"/>
          <w:szCs w:val="28"/>
          <w:u w:val="single"/>
        </w:rPr>
        <w:tab/>
      </w:r>
      <w:r>
        <w:rPr>
          <w:rFonts w:hint="eastAsia" w:ascii="仿宋" w:hAnsi="仿宋" w:eastAsia="仿宋" w:cs="MingLiU"/>
          <w:sz w:val="28"/>
          <w:szCs w:val="28"/>
        </w:rPr>
        <w:t>月</w:t>
      </w:r>
      <w:r>
        <w:rPr>
          <w:rFonts w:ascii="仿宋" w:hAnsi="仿宋" w:eastAsia="仿宋" w:cs="MingLiU"/>
          <w:w w:val="200"/>
          <w:sz w:val="28"/>
          <w:szCs w:val="28"/>
          <w:u w:val="single"/>
        </w:rPr>
        <w:t xml:space="preserve"> </w:t>
      </w:r>
      <w:r>
        <w:rPr>
          <w:rFonts w:ascii="仿宋" w:hAnsi="仿宋" w:eastAsia="仿宋"/>
          <w:sz w:val="28"/>
          <w:szCs w:val="28"/>
          <w:u w:val="single"/>
        </w:rPr>
        <w:tab/>
      </w:r>
      <w:r>
        <w:rPr>
          <w:rFonts w:hint="eastAsia" w:ascii="仿宋" w:hAnsi="仿宋" w:eastAsia="仿宋" w:cs="MingLiU"/>
          <w:sz w:val="28"/>
          <w:szCs w:val="28"/>
        </w:rPr>
        <w:t>日</w:t>
      </w:r>
    </w:p>
    <w:tbl>
      <w:tblPr>
        <w:tblStyle w:val="1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4928" w:type="dxa"/>
            <w:vAlign w:val="center"/>
          </w:tcPr>
          <w:p>
            <w:pPr>
              <w:spacing w:line="360" w:lineRule="auto"/>
              <w:jc w:val="center"/>
              <w:rPr>
                <w:rFonts w:ascii="仿宋" w:hAnsi="仿宋" w:eastAsia="仿宋"/>
                <w:sz w:val="28"/>
                <w:szCs w:val="28"/>
              </w:rPr>
            </w:pPr>
            <w:r>
              <w:rPr>
                <w:rFonts w:hint="eastAsia" w:ascii="仿宋" w:hAnsi="仿宋" w:eastAsia="仿宋"/>
                <w:sz w:val="28"/>
                <w:szCs w:val="28"/>
              </w:rPr>
              <w:t>法定代表人身份证</w:t>
            </w:r>
          </w:p>
          <w:p>
            <w:pPr>
              <w:spacing w:line="360" w:lineRule="auto"/>
              <w:jc w:val="center"/>
              <w:rPr>
                <w:rFonts w:ascii="仿宋" w:hAnsi="仿宋" w:eastAsia="仿宋"/>
                <w:sz w:val="28"/>
                <w:szCs w:val="28"/>
              </w:rPr>
            </w:pPr>
            <w:r>
              <w:rPr>
                <w:rFonts w:hint="eastAsia" w:ascii="仿宋" w:hAnsi="仿宋" w:eastAsia="仿宋"/>
                <w:sz w:val="28"/>
                <w:szCs w:val="28"/>
              </w:rPr>
              <w:t>双面复印</w:t>
            </w:r>
          </w:p>
        </w:tc>
        <w:tc>
          <w:tcPr>
            <w:tcW w:w="4394" w:type="dxa"/>
            <w:vAlign w:val="center"/>
          </w:tcPr>
          <w:p>
            <w:pPr>
              <w:spacing w:line="360" w:lineRule="auto"/>
              <w:jc w:val="center"/>
              <w:rPr>
                <w:rFonts w:ascii="仿宋" w:hAnsi="仿宋" w:eastAsia="仿宋"/>
                <w:sz w:val="28"/>
                <w:szCs w:val="28"/>
              </w:rPr>
            </w:pPr>
            <w:r>
              <w:rPr>
                <w:rFonts w:hint="eastAsia" w:ascii="仿宋" w:hAnsi="仿宋" w:eastAsia="仿宋"/>
                <w:sz w:val="28"/>
                <w:szCs w:val="28"/>
              </w:rPr>
              <w:t>委托代理人身份证</w:t>
            </w:r>
          </w:p>
          <w:p>
            <w:pPr>
              <w:spacing w:line="360" w:lineRule="auto"/>
              <w:jc w:val="center"/>
              <w:rPr>
                <w:rFonts w:ascii="仿宋" w:hAnsi="仿宋" w:eastAsia="仿宋"/>
                <w:sz w:val="28"/>
                <w:szCs w:val="28"/>
              </w:rPr>
            </w:pPr>
            <w:r>
              <w:rPr>
                <w:rFonts w:hint="eastAsia" w:ascii="仿宋" w:hAnsi="仿宋" w:eastAsia="仿宋"/>
                <w:sz w:val="28"/>
                <w:szCs w:val="28"/>
              </w:rPr>
              <w:t>双面复印</w:t>
            </w:r>
          </w:p>
        </w:tc>
      </w:tr>
    </w:tbl>
    <w:p>
      <w:pPr>
        <w:tabs>
          <w:tab w:val="left" w:pos="5760"/>
        </w:tabs>
        <w:autoSpaceDE w:val="0"/>
        <w:autoSpaceDN w:val="0"/>
        <w:spacing w:line="360" w:lineRule="auto"/>
        <w:ind w:right="11" w:firstLine="560" w:firstLineChars="200"/>
        <w:jc w:val="left"/>
        <w:rPr>
          <w:rFonts w:ascii="仿宋" w:hAnsi="仿宋" w:eastAsia="仿宋" w:cs="MingLiU"/>
          <w:sz w:val="28"/>
          <w:szCs w:val="28"/>
        </w:rPr>
      </w:pPr>
      <w:r>
        <w:rPr>
          <w:rFonts w:hint="eastAsia" w:ascii="仿宋" w:hAnsi="仿宋" w:eastAsia="仿宋" w:cs="MingLiU"/>
          <w:sz w:val="28"/>
          <w:szCs w:val="28"/>
        </w:rPr>
        <w:t>注：1、法定代表人参加投标活动并签署文件的不需要授权委托书，只需提供法定代表人身份证明；非法定代表人参加投标活动及签署文件的除提供法定代表人身份证明外还须提供授权委托书。</w:t>
      </w:r>
    </w:p>
    <w:p>
      <w:pPr>
        <w:spacing w:line="360" w:lineRule="auto"/>
        <w:jc w:val="center"/>
        <w:rPr>
          <w:rFonts w:ascii="黑体" w:hAnsi="黑体" w:eastAsia="黑体" w:cs="MingLiU"/>
          <w:b/>
          <w:sz w:val="32"/>
          <w:szCs w:val="32"/>
        </w:rPr>
      </w:pPr>
    </w:p>
    <w:p>
      <w:pPr>
        <w:pStyle w:val="2"/>
      </w:pPr>
    </w:p>
    <w:p>
      <w:pPr>
        <w:pStyle w:val="2"/>
      </w:pPr>
    </w:p>
    <w:p>
      <w:pPr>
        <w:spacing w:line="360" w:lineRule="auto"/>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cs="MingLiU"/>
          <w:b/>
          <w:color w:val="000000" w:themeColor="text1"/>
          <w:sz w:val="32"/>
          <w:szCs w:val="32"/>
          <w14:textFill>
            <w14:solidFill>
              <w14:schemeClr w14:val="tx1"/>
            </w14:solidFill>
          </w14:textFill>
        </w:rPr>
        <w:t>（</w:t>
      </w:r>
      <w:r>
        <w:rPr>
          <w:rFonts w:hint="eastAsia" w:ascii="黑体" w:hAnsi="黑体" w:eastAsia="黑体"/>
          <w:b/>
          <w:color w:val="000000" w:themeColor="text1"/>
          <w:sz w:val="32"/>
          <w:szCs w:val="32"/>
          <w14:textFill>
            <w14:solidFill>
              <w14:schemeClr w14:val="tx1"/>
            </w14:solidFill>
          </w14:textFill>
        </w:rPr>
        <w:t>三）投标人基本情况表</w:t>
      </w:r>
    </w:p>
    <w:tbl>
      <w:tblPr>
        <w:tblStyle w:val="1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57" w:type="dxa"/>
          <w:bottom w:w="0" w:type="dxa"/>
          <w:right w:w="57" w:type="dxa"/>
        </w:tblCellMar>
      </w:tblPr>
      <w:tblGrid>
        <w:gridCol w:w="1460"/>
        <w:gridCol w:w="876"/>
        <w:gridCol w:w="1537"/>
        <w:gridCol w:w="172"/>
        <w:gridCol w:w="741"/>
        <w:gridCol w:w="212"/>
        <w:gridCol w:w="793"/>
        <w:gridCol w:w="372"/>
        <w:gridCol w:w="30"/>
        <w:gridCol w:w="22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trPr>
        <w:tc>
          <w:tcPr>
            <w:tcW w:w="867" w:type="pct"/>
            <w:tcBorders>
              <w:top w:val="single" w:color="auto" w:sz="12" w:space="0"/>
            </w:tcBorders>
            <w:vAlign w:val="center"/>
          </w:tcPr>
          <w:p>
            <w:pPr>
              <w:pStyle w:val="8"/>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企业名称</w:t>
            </w:r>
          </w:p>
        </w:tc>
        <w:tc>
          <w:tcPr>
            <w:tcW w:w="4133" w:type="pct"/>
            <w:gridSpan w:val="9"/>
            <w:tcBorders>
              <w:top w:val="single" w:color="auto" w:sz="12" w:space="0"/>
            </w:tcBorders>
            <w:vAlign w:val="center"/>
          </w:tcPr>
          <w:p>
            <w:pPr>
              <w:pStyle w:val="8"/>
              <w:jc w:val="center"/>
              <w:rPr>
                <w:rFonts w:ascii="仿宋" w:hAnsi="仿宋" w:eastAsia="仿宋"/>
                <w:bCs/>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trPr>
        <w:tc>
          <w:tcPr>
            <w:tcW w:w="867" w:type="pct"/>
            <w:vAlign w:val="center"/>
          </w:tcPr>
          <w:p>
            <w:pPr>
              <w:pStyle w:val="8"/>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注册地址</w:t>
            </w:r>
          </w:p>
        </w:tc>
        <w:tc>
          <w:tcPr>
            <w:tcW w:w="1535" w:type="pct"/>
            <w:gridSpan w:val="3"/>
            <w:tcBorders>
              <w:right w:val="single" w:color="auto" w:sz="4" w:space="0"/>
            </w:tcBorders>
            <w:vAlign w:val="center"/>
          </w:tcPr>
          <w:p>
            <w:pPr>
              <w:pStyle w:val="8"/>
              <w:jc w:val="center"/>
              <w:rPr>
                <w:rFonts w:ascii="仿宋" w:hAnsi="仿宋" w:eastAsia="仿宋"/>
                <w:bCs/>
                <w:color w:val="000000" w:themeColor="text1"/>
                <w:sz w:val="28"/>
                <w:szCs w:val="28"/>
                <w14:textFill>
                  <w14:solidFill>
                    <w14:schemeClr w14:val="tx1"/>
                  </w14:solidFill>
                </w14:textFill>
              </w:rPr>
            </w:pPr>
          </w:p>
        </w:tc>
        <w:tc>
          <w:tcPr>
            <w:tcW w:w="1037" w:type="pct"/>
            <w:gridSpan w:val="3"/>
            <w:tcBorders>
              <w:left w:val="single" w:color="auto" w:sz="4" w:space="0"/>
              <w:right w:val="single" w:color="auto" w:sz="4" w:space="0"/>
            </w:tcBorders>
            <w:vAlign w:val="center"/>
          </w:tcPr>
          <w:p>
            <w:pPr>
              <w:pStyle w:val="8"/>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注册资金</w:t>
            </w:r>
          </w:p>
        </w:tc>
        <w:tc>
          <w:tcPr>
            <w:tcW w:w="1561" w:type="pct"/>
            <w:gridSpan w:val="3"/>
            <w:tcBorders>
              <w:left w:val="single" w:color="auto" w:sz="4" w:space="0"/>
            </w:tcBorders>
            <w:vAlign w:val="center"/>
          </w:tcPr>
          <w:p>
            <w:pPr>
              <w:pStyle w:val="8"/>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元人民币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680" w:hRule="atLeast"/>
        </w:trPr>
        <w:tc>
          <w:tcPr>
            <w:tcW w:w="867" w:type="pct"/>
            <w:vMerge w:val="restart"/>
            <w:vAlign w:val="center"/>
          </w:tcPr>
          <w:p>
            <w:pPr>
              <w:pStyle w:val="8"/>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通讯代码</w:t>
            </w:r>
          </w:p>
        </w:tc>
        <w:tc>
          <w:tcPr>
            <w:tcW w:w="520" w:type="pct"/>
            <w:vAlign w:val="center"/>
          </w:tcPr>
          <w:p>
            <w:pPr>
              <w:pStyle w:val="8"/>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电话</w:t>
            </w:r>
          </w:p>
        </w:tc>
        <w:tc>
          <w:tcPr>
            <w:tcW w:w="1581" w:type="pct"/>
            <w:gridSpan w:val="4"/>
            <w:vAlign w:val="center"/>
          </w:tcPr>
          <w:p>
            <w:pPr>
              <w:pStyle w:val="8"/>
              <w:jc w:val="center"/>
              <w:rPr>
                <w:rFonts w:ascii="仿宋" w:hAnsi="仿宋" w:eastAsia="仿宋"/>
                <w:bCs/>
                <w:color w:val="000000" w:themeColor="text1"/>
                <w:sz w:val="28"/>
                <w:szCs w:val="28"/>
                <w14:textFill>
                  <w14:solidFill>
                    <w14:schemeClr w14:val="tx1"/>
                  </w14:solidFill>
                </w14:textFill>
              </w:rPr>
            </w:pPr>
          </w:p>
        </w:tc>
        <w:tc>
          <w:tcPr>
            <w:tcW w:w="692" w:type="pct"/>
            <w:gridSpan w:val="2"/>
            <w:vAlign w:val="center"/>
          </w:tcPr>
          <w:p>
            <w:pPr>
              <w:pStyle w:val="8"/>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传真</w:t>
            </w:r>
          </w:p>
        </w:tc>
        <w:tc>
          <w:tcPr>
            <w:tcW w:w="1340" w:type="pct"/>
            <w:gridSpan w:val="2"/>
            <w:vAlign w:val="center"/>
          </w:tcPr>
          <w:p>
            <w:pPr>
              <w:pStyle w:val="8"/>
              <w:jc w:val="center"/>
              <w:rPr>
                <w:rFonts w:ascii="仿宋" w:hAnsi="仿宋" w:eastAsia="仿宋"/>
                <w:bCs/>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680" w:hRule="atLeast"/>
        </w:trPr>
        <w:tc>
          <w:tcPr>
            <w:tcW w:w="867" w:type="pct"/>
            <w:vMerge w:val="continue"/>
            <w:vAlign w:val="center"/>
          </w:tcPr>
          <w:p>
            <w:pPr>
              <w:spacing w:line="360" w:lineRule="auto"/>
              <w:rPr>
                <w:rFonts w:ascii="仿宋" w:hAnsi="仿宋" w:eastAsia="仿宋"/>
                <w:color w:val="000000" w:themeColor="text1"/>
                <w:sz w:val="28"/>
                <w:szCs w:val="28"/>
                <w14:textFill>
                  <w14:solidFill>
                    <w14:schemeClr w14:val="tx1"/>
                  </w14:solidFill>
                </w14:textFill>
              </w:rPr>
            </w:pPr>
          </w:p>
        </w:tc>
        <w:tc>
          <w:tcPr>
            <w:tcW w:w="520" w:type="pct"/>
            <w:vAlign w:val="center"/>
          </w:tcPr>
          <w:p>
            <w:pPr>
              <w:pStyle w:val="8"/>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网址</w:t>
            </w:r>
          </w:p>
        </w:tc>
        <w:tc>
          <w:tcPr>
            <w:tcW w:w="1581" w:type="pct"/>
            <w:gridSpan w:val="4"/>
            <w:vAlign w:val="center"/>
          </w:tcPr>
          <w:p>
            <w:pPr>
              <w:pStyle w:val="8"/>
              <w:jc w:val="center"/>
              <w:rPr>
                <w:rFonts w:ascii="仿宋" w:hAnsi="仿宋" w:eastAsia="仿宋"/>
                <w:bCs/>
                <w:color w:val="000000" w:themeColor="text1"/>
                <w:sz w:val="28"/>
                <w:szCs w:val="28"/>
                <w14:textFill>
                  <w14:solidFill>
                    <w14:schemeClr w14:val="tx1"/>
                  </w14:solidFill>
                </w14:textFill>
              </w:rPr>
            </w:pPr>
          </w:p>
        </w:tc>
        <w:tc>
          <w:tcPr>
            <w:tcW w:w="692" w:type="pct"/>
            <w:gridSpan w:val="2"/>
            <w:vAlign w:val="center"/>
          </w:tcPr>
          <w:p>
            <w:pPr>
              <w:pStyle w:val="8"/>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邮政编码</w:t>
            </w:r>
          </w:p>
        </w:tc>
        <w:tc>
          <w:tcPr>
            <w:tcW w:w="1340" w:type="pct"/>
            <w:gridSpan w:val="2"/>
            <w:vAlign w:val="center"/>
          </w:tcPr>
          <w:p>
            <w:pPr>
              <w:pStyle w:val="8"/>
              <w:jc w:val="center"/>
              <w:rPr>
                <w:rFonts w:ascii="仿宋" w:hAnsi="仿宋" w:eastAsia="仿宋"/>
                <w:bCs/>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trPr>
        <w:tc>
          <w:tcPr>
            <w:tcW w:w="867" w:type="pct"/>
            <w:vAlign w:val="center"/>
          </w:tcPr>
          <w:p>
            <w:pPr>
              <w:pStyle w:val="8"/>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成立时间</w:t>
            </w:r>
          </w:p>
        </w:tc>
        <w:tc>
          <w:tcPr>
            <w:tcW w:w="4133" w:type="pct"/>
            <w:gridSpan w:val="9"/>
            <w:vAlign w:val="center"/>
          </w:tcPr>
          <w:p>
            <w:pPr>
              <w:pStyle w:val="8"/>
              <w:jc w:val="center"/>
              <w:rPr>
                <w:rFonts w:ascii="仿宋" w:hAnsi="仿宋" w:eastAsia="仿宋"/>
                <w:bCs/>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trPr>
        <w:tc>
          <w:tcPr>
            <w:tcW w:w="867" w:type="pct"/>
            <w:vAlign w:val="center"/>
          </w:tcPr>
          <w:p>
            <w:pPr>
              <w:pStyle w:val="8"/>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企业性质</w:t>
            </w:r>
          </w:p>
        </w:tc>
        <w:tc>
          <w:tcPr>
            <w:tcW w:w="4133" w:type="pct"/>
            <w:gridSpan w:val="9"/>
            <w:vAlign w:val="center"/>
          </w:tcPr>
          <w:p>
            <w:pPr>
              <w:pStyle w:val="8"/>
              <w:jc w:val="center"/>
              <w:rPr>
                <w:rFonts w:ascii="仿宋" w:hAnsi="仿宋" w:eastAsia="仿宋"/>
                <w:bCs/>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trPr>
        <w:tc>
          <w:tcPr>
            <w:tcW w:w="867" w:type="pct"/>
            <w:vAlign w:val="center"/>
          </w:tcPr>
          <w:p>
            <w:pPr>
              <w:pStyle w:val="8"/>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法定代表人</w:t>
            </w:r>
          </w:p>
        </w:tc>
        <w:tc>
          <w:tcPr>
            <w:tcW w:w="520" w:type="pct"/>
            <w:vAlign w:val="center"/>
          </w:tcPr>
          <w:p>
            <w:pPr>
              <w:pStyle w:val="8"/>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姓名</w:t>
            </w:r>
          </w:p>
        </w:tc>
        <w:tc>
          <w:tcPr>
            <w:tcW w:w="1581" w:type="pct"/>
            <w:gridSpan w:val="4"/>
            <w:vAlign w:val="center"/>
          </w:tcPr>
          <w:p>
            <w:pPr>
              <w:pStyle w:val="8"/>
              <w:jc w:val="center"/>
              <w:rPr>
                <w:rFonts w:ascii="仿宋" w:hAnsi="仿宋" w:eastAsia="仿宋"/>
                <w:bCs/>
                <w:color w:val="000000" w:themeColor="text1"/>
                <w:sz w:val="28"/>
                <w:szCs w:val="28"/>
                <w14:textFill>
                  <w14:solidFill>
                    <w14:schemeClr w14:val="tx1"/>
                  </w14:solidFill>
                </w14:textFill>
              </w:rPr>
            </w:pPr>
          </w:p>
        </w:tc>
        <w:tc>
          <w:tcPr>
            <w:tcW w:w="710" w:type="pct"/>
            <w:gridSpan w:val="3"/>
            <w:vAlign w:val="center"/>
          </w:tcPr>
          <w:p>
            <w:pPr>
              <w:pStyle w:val="8"/>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出生年月</w:t>
            </w:r>
          </w:p>
        </w:tc>
        <w:tc>
          <w:tcPr>
            <w:tcW w:w="1322" w:type="pct"/>
            <w:vAlign w:val="center"/>
          </w:tcPr>
          <w:p>
            <w:pPr>
              <w:pStyle w:val="8"/>
              <w:jc w:val="center"/>
              <w:rPr>
                <w:rFonts w:ascii="仿宋" w:hAnsi="仿宋" w:eastAsia="仿宋"/>
                <w:bCs/>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trPr>
        <w:tc>
          <w:tcPr>
            <w:tcW w:w="3678" w:type="pct"/>
            <w:gridSpan w:val="9"/>
            <w:vAlign w:val="center"/>
          </w:tcPr>
          <w:p>
            <w:pPr>
              <w:pStyle w:val="8"/>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员工总人数</w:t>
            </w:r>
          </w:p>
        </w:tc>
        <w:tc>
          <w:tcPr>
            <w:tcW w:w="1322" w:type="pct"/>
            <w:vAlign w:val="center"/>
          </w:tcPr>
          <w:p>
            <w:pPr>
              <w:pStyle w:val="8"/>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680" w:hRule="atLeast"/>
        </w:trPr>
        <w:tc>
          <w:tcPr>
            <w:tcW w:w="1387" w:type="pct"/>
            <w:gridSpan w:val="2"/>
            <w:vMerge w:val="restart"/>
            <w:vAlign w:val="center"/>
          </w:tcPr>
          <w:p>
            <w:pPr>
              <w:pStyle w:val="8"/>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营业执照号</w:t>
            </w:r>
          </w:p>
        </w:tc>
        <w:tc>
          <w:tcPr>
            <w:tcW w:w="913" w:type="pct"/>
            <w:vMerge w:val="restart"/>
            <w:vAlign w:val="center"/>
          </w:tcPr>
          <w:p>
            <w:pPr>
              <w:pStyle w:val="8"/>
              <w:jc w:val="center"/>
              <w:rPr>
                <w:rFonts w:ascii="仿宋" w:hAnsi="仿宋" w:eastAsia="仿宋"/>
                <w:bCs/>
                <w:color w:val="000000" w:themeColor="text1"/>
                <w:sz w:val="28"/>
                <w:szCs w:val="28"/>
                <w14:textFill>
                  <w14:solidFill>
                    <w14:schemeClr w14:val="tx1"/>
                  </w14:solidFill>
                </w14:textFill>
              </w:rPr>
            </w:pPr>
          </w:p>
        </w:tc>
        <w:tc>
          <w:tcPr>
            <w:tcW w:w="542" w:type="pct"/>
            <w:gridSpan w:val="2"/>
            <w:vMerge w:val="restart"/>
            <w:tcBorders>
              <w:right w:val="single" w:color="auto" w:sz="4" w:space="0"/>
            </w:tcBorders>
            <w:vAlign w:val="center"/>
          </w:tcPr>
          <w:p>
            <w:pPr>
              <w:pStyle w:val="8"/>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开户</w:t>
            </w:r>
          </w:p>
          <w:p>
            <w:pPr>
              <w:pStyle w:val="8"/>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银行</w:t>
            </w:r>
          </w:p>
        </w:tc>
        <w:tc>
          <w:tcPr>
            <w:tcW w:w="836" w:type="pct"/>
            <w:gridSpan w:val="4"/>
            <w:tcBorders>
              <w:left w:val="single" w:color="auto" w:sz="4" w:space="0"/>
              <w:bottom w:val="single" w:color="auto" w:sz="4" w:space="0"/>
            </w:tcBorders>
            <w:vAlign w:val="center"/>
          </w:tcPr>
          <w:p>
            <w:pPr>
              <w:pStyle w:val="8"/>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名称</w:t>
            </w:r>
          </w:p>
        </w:tc>
        <w:tc>
          <w:tcPr>
            <w:tcW w:w="1322" w:type="pct"/>
            <w:vAlign w:val="center"/>
          </w:tcPr>
          <w:p>
            <w:pPr>
              <w:pStyle w:val="8"/>
              <w:jc w:val="center"/>
              <w:rPr>
                <w:rFonts w:ascii="仿宋" w:hAnsi="仿宋" w:eastAsia="仿宋"/>
                <w:bCs/>
                <w:color w:val="000000" w:themeColor="text1"/>
                <w:sz w:val="28"/>
                <w:szCs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680" w:hRule="atLeast"/>
        </w:trPr>
        <w:tc>
          <w:tcPr>
            <w:tcW w:w="1387" w:type="pct"/>
            <w:gridSpan w:val="2"/>
            <w:vMerge w:val="continue"/>
            <w:tcBorders>
              <w:bottom w:val="single" w:color="auto" w:sz="12" w:space="0"/>
            </w:tcBorders>
            <w:vAlign w:val="center"/>
          </w:tcPr>
          <w:p>
            <w:pPr>
              <w:spacing w:line="360" w:lineRule="auto"/>
              <w:rPr>
                <w:rFonts w:ascii="仿宋" w:hAnsi="仿宋" w:eastAsia="仿宋"/>
                <w:color w:val="000000" w:themeColor="text1"/>
                <w:sz w:val="28"/>
                <w:szCs w:val="28"/>
                <w14:textFill>
                  <w14:solidFill>
                    <w14:schemeClr w14:val="tx1"/>
                  </w14:solidFill>
                </w14:textFill>
              </w:rPr>
            </w:pPr>
          </w:p>
        </w:tc>
        <w:tc>
          <w:tcPr>
            <w:tcW w:w="913" w:type="pct"/>
            <w:vMerge w:val="continue"/>
            <w:tcBorders>
              <w:bottom w:val="single" w:color="auto" w:sz="12" w:space="0"/>
            </w:tcBorders>
            <w:vAlign w:val="center"/>
          </w:tcPr>
          <w:p>
            <w:pPr>
              <w:spacing w:line="360" w:lineRule="auto"/>
              <w:rPr>
                <w:rFonts w:ascii="仿宋" w:hAnsi="仿宋" w:eastAsia="仿宋"/>
                <w:color w:val="000000" w:themeColor="text1"/>
                <w:sz w:val="28"/>
                <w:szCs w:val="28"/>
                <w14:textFill>
                  <w14:solidFill>
                    <w14:schemeClr w14:val="tx1"/>
                  </w14:solidFill>
                </w14:textFill>
              </w:rPr>
            </w:pPr>
          </w:p>
        </w:tc>
        <w:tc>
          <w:tcPr>
            <w:tcW w:w="542" w:type="pct"/>
            <w:gridSpan w:val="2"/>
            <w:vMerge w:val="continue"/>
            <w:tcBorders>
              <w:bottom w:val="single" w:color="auto" w:sz="12" w:space="0"/>
              <w:right w:val="single" w:color="auto" w:sz="4" w:space="0"/>
            </w:tcBorders>
            <w:vAlign w:val="center"/>
          </w:tcPr>
          <w:p>
            <w:pPr>
              <w:spacing w:line="360" w:lineRule="auto"/>
              <w:rPr>
                <w:rFonts w:ascii="仿宋" w:hAnsi="仿宋" w:eastAsia="仿宋"/>
                <w:color w:val="000000" w:themeColor="text1"/>
                <w:sz w:val="28"/>
                <w:szCs w:val="28"/>
                <w14:textFill>
                  <w14:solidFill>
                    <w14:schemeClr w14:val="tx1"/>
                  </w14:solidFill>
                </w14:textFill>
              </w:rPr>
            </w:pPr>
          </w:p>
        </w:tc>
        <w:tc>
          <w:tcPr>
            <w:tcW w:w="836" w:type="pct"/>
            <w:gridSpan w:val="4"/>
            <w:tcBorders>
              <w:top w:val="single" w:color="auto" w:sz="4" w:space="0"/>
              <w:left w:val="single" w:color="auto" w:sz="4" w:space="0"/>
              <w:bottom w:val="single" w:color="auto" w:sz="12" w:space="0"/>
            </w:tcBorders>
            <w:vAlign w:val="center"/>
          </w:tcPr>
          <w:p>
            <w:pPr>
              <w:pStyle w:val="8"/>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帐号</w:t>
            </w:r>
          </w:p>
        </w:tc>
        <w:tc>
          <w:tcPr>
            <w:tcW w:w="1322" w:type="pct"/>
            <w:tcBorders>
              <w:bottom w:val="single" w:color="auto" w:sz="12" w:space="0"/>
            </w:tcBorders>
            <w:vAlign w:val="center"/>
          </w:tcPr>
          <w:p>
            <w:pPr>
              <w:pStyle w:val="8"/>
              <w:jc w:val="center"/>
              <w:rPr>
                <w:rFonts w:ascii="仿宋" w:hAnsi="仿宋" w:eastAsia="仿宋"/>
                <w:bCs/>
                <w:color w:val="000000" w:themeColor="text1"/>
                <w:sz w:val="28"/>
                <w:szCs w:val="28"/>
                <w14:textFill>
                  <w14:solidFill>
                    <w14:schemeClr w14:val="tx1"/>
                  </w14:solidFill>
                </w14:textFill>
              </w:rPr>
            </w:pPr>
          </w:p>
        </w:tc>
      </w:tr>
    </w:tbl>
    <w:p>
      <w:pPr>
        <w:spacing w:line="360" w:lineRule="auto"/>
        <w:ind w:firstLine="3360" w:firstLineChars="1200"/>
        <w:rPr>
          <w:rFonts w:ascii="仿宋" w:hAnsi="仿宋" w:eastAsia="仿宋"/>
          <w:color w:val="000000" w:themeColor="text1"/>
          <w:sz w:val="28"/>
          <w:szCs w:val="28"/>
          <w14:textFill>
            <w14:solidFill>
              <w14:schemeClr w14:val="tx1"/>
            </w14:solidFill>
          </w14:textFill>
        </w:rPr>
      </w:pPr>
    </w:p>
    <w:p>
      <w:pPr>
        <w:spacing w:line="360" w:lineRule="auto"/>
        <w:ind w:firstLine="3080" w:firstLineChars="1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投标人名称（公章）：</w:t>
      </w:r>
    </w:p>
    <w:p>
      <w:pPr>
        <w:spacing w:line="360" w:lineRule="auto"/>
        <w:ind w:firstLine="3080" w:firstLineChars="1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法定代表人或委托代理人（签字或签章）：</w:t>
      </w:r>
    </w:p>
    <w:p>
      <w:pPr>
        <w:spacing w:line="360" w:lineRule="auto"/>
        <w:ind w:firstLine="4760" w:firstLineChars="17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2"/>
      </w:pPr>
    </w:p>
    <w:p>
      <w:pPr>
        <w:pStyle w:val="2"/>
      </w:pPr>
    </w:p>
    <w:p>
      <w:pPr>
        <w:pStyle w:val="2"/>
      </w:pPr>
    </w:p>
    <w:p>
      <w:pPr>
        <w:pStyle w:val="2"/>
      </w:pPr>
    </w:p>
    <w:p>
      <w:pPr>
        <w:pStyle w:val="8"/>
        <w:jc w:val="center"/>
        <w:rPr>
          <w:rFonts w:ascii="黑体" w:hAnsi="黑体" w:eastAsia="黑体"/>
          <w:b/>
          <w:sz w:val="32"/>
          <w:szCs w:val="32"/>
        </w:rPr>
      </w:pPr>
      <w:r>
        <w:rPr>
          <w:rFonts w:hint="eastAsia" w:ascii="黑体" w:hAnsi="黑体" w:eastAsia="黑体"/>
          <w:b/>
          <w:sz w:val="32"/>
          <w:szCs w:val="32"/>
        </w:rPr>
        <w:t>（四）、企业营业执照</w:t>
      </w: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rPr>
          <w:rFonts w:ascii="黑体" w:hAnsi="黑体" w:eastAsia="黑体" w:cs="宋体"/>
          <w:b/>
          <w:bCs/>
          <w:color w:val="000000" w:themeColor="text1"/>
          <w:spacing w:val="8"/>
          <w:sz w:val="32"/>
          <w:szCs w:val="32"/>
          <w14:textFill>
            <w14:solidFill>
              <w14:schemeClr w14:val="tx1"/>
            </w14:solidFill>
          </w14:textFill>
        </w:rPr>
      </w:pPr>
    </w:p>
    <w:p>
      <w:pPr>
        <w:rPr>
          <w:rFonts w:ascii="黑体" w:hAnsi="黑体" w:eastAsia="黑体" w:cs="宋体"/>
          <w:b/>
          <w:bCs/>
          <w:color w:val="000000" w:themeColor="text1"/>
          <w:spacing w:val="8"/>
          <w:sz w:val="32"/>
          <w:szCs w:val="32"/>
          <w14:textFill>
            <w14:solidFill>
              <w14:schemeClr w14:val="tx1"/>
            </w14:solidFill>
          </w14:textFill>
        </w:rPr>
      </w:pPr>
    </w:p>
    <w:p>
      <w:pPr>
        <w:rPr>
          <w:rFonts w:ascii="黑体" w:hAnsi="黑体" w:eastAsia="黑体" w:cs="宋体"/>
          <w:b/>
          <w:bCs/>
          <w:color w:val="000000" w:themeColor="text1"/>
          <w:spacing w:val="8"/>
          <w:sz w:val="32"/>
          <w:szCs w:val="32"/>
          <w14:textFill>
            <w14:solidFill>
              <w14:schemeClr w14:val="tx1"/>
            </w14:solidFill>
          </w14:textFill>
        </w:rPr>
      </w:pPr>
    </w:p>
    <w:p>
      <w:pPr>
        <w:pStyle w:val="8"/>
        <w:jc w:val="center"/>
        <w:rPr>
          <w:rFonts w:hint="default" w:ascii="黑体" w:hAnsi="黑体" w:eastAsia="黑体"/>
          <w:b/>
          <w:sz w:val="32"/>
          <w:szCs w:val="32"/>
          <w:lang w:val="en-US" w:eastAsia="zh-CN"/>
        </w:rPr>
      </w:pPr>
      <w:r>
        <w:rPr>
          <w:rFonts w:hint="eastAsia" w:ascii="黑体" w:hAnsi="黑体" w:eastAsia="黑体"/>
          <w:b/>
          <w:sz w:val="32"/>
          <w:szCs w:val="32"/>
          <w:lang w:val="en-US" w:eastAsia="zh-CN"/>
        </w:rPr>
        <w:t>（五）、污染土壤及固废终端接收意向函</w:t>
      </w:r>
    </w:p>
    <w:p>
      <w:pPr>
        <w:pStyle w:val="2"/>
        <w:rPr>
          <w:rFonts w:ascii="仿宋" w:hAnsi="仿宋" w:eastAsia="仿宋"/>
          <w:color w:val="000000"/>
          <w:sz w:val="32"/>
          <w:szCs w:val="32"/>
        </w:rPr>
      </w:pPr>
    </w:p>
    <w:p>
      <w:pPr>
        <w:spacing w:line="360" w:lineRule="auto"/>
        <w:jc w:val="center"/>
        <w:rPr>
          <w:rFonts w:ascii="仿宋" w:hAnsi="仿宋" w:eastAsia="仿宋" w:cs="Times New Roman"/>
          <w:color w:val="000000"/>
          <w:sz w:val="32"/>
          <w:szCs w:val="32"/>
        </w:rPr>
      </w:pPr>
    </w:p>
    <w:p>
      <w:pPr>
        <w:shd w:val="clear" w:color="auto" w:fill="FFFFFF"/>
        <w:spacing w:line="360" w:lineRule="auto"/>
        <w:rPr>
          <w:rFonts w:ascii="仿宋" w:hAnsi="仿宋" w:eastAsia="仿宋" w:cs="宋体"/>
          <w:b/>
          <w:bCs/>
          <w:color w:val="333333"/>
          <w:spacing w:val="8"/>
          <w:sz w:val="29"/>
        </w:rPr>
      </w:pPr>
    </w:p>
    <w:p>
      <w:pPr>
        <w:shd w:val="clear" w:color="auto" w:fill="FFFFFF"/>
        <w:spacing w:line="360" w:lineRule="auto"/>
        <w:rPr>
          <w:rFonts w:ascii="仿宋" w:hAnsi="仿宋" w:eastAsia="仿宋" w:cs="宋体"/>
          <w:b/>
          <w:bCs/>
          <w:color w:val="333333"/>
          <w:spacing w:val="8"/>
          <w:sz w:val="29"/>
        </w:rPr>
      </w:pPr>
    </w:p>
    <w:p>
      <w:pPr>
        <w:shd w:val="clear" w:color="auto" w:fill="FFFFFF"/>
        <w:spacing w:line="360" w:lineRule="auto"/>
        <w:rPr>
          <w:rFonts w:ascii="仿宋" w:hAnsi="仿宋" w:eastAsia="仿宋" w:cs="宋体"/>
          <w:b/>
          <w:bCs/>
          <w:color w:val="333333"/>
          <w:spacing w:val="8"/>
          <w:sz w:val="29"/>
        </w:rPr>
      </w:pPr>
    </w:p>
    <w:p>
      <w:pPr>
        <w:shd w:val="clear" w:color="auto" w:fill="FFFFFF"/>
        <w:spacing w:line="360" w:lineRule="auto"/>
        <w:rPr>
          <w:rFonts w:ascii="仿宋" w:hAnsi="仿宋" w:eastAsia="仿宋" w:cs="宋体"/>
          <w:b/>
          <w:bCs/>
          <w:color w:val="333333"/>
          <w:spacing w:val="8"/>
          <w:sz w:val="29"/>
        </w:rPr>
      </w:pPr>
    </w:p>
    <w:p>
      <w:pPr>
        <w:shd w:val="clear" w:color="auto" w:fill="FFFFFF"/>
        <w:spacing w:line="360" w:lineRule="auto"/>
        <w:rPr>
          <w:rFonts w:ascii="仿宋" w:hAnsi="仿宋" w:eastAsia="仿宋" w:cs="宋体"/>
          <w:b/>
          <w:bCs/>
          <w:color w:val="333333"/>
          <w:spacing w:val="8"/>
          <w:sz w:val="29"/>
        </w:rPr>
      </w:pPr>
    </w:p>
    <w:p>
      <w:pPr>
        <w:shd w:val="clear" w:color="auto" w:fill="FFFFFF"/>
        <w:spacing w:line="360" w:lineRule="auto"/>
        <w:rPr>
          <w:rFonts w:ascii="仿宋" w:hAnsi="仿宋" w:eastAsia="仿宋" w:cs="宋体"/>
          <w:b/>
          <w:bCs/>
          <w:color w:val="333333"/>
          <w:spacing w:val="8"/>
          <w:sz w:val="29"/>
        </w:rPr>
      </w:pPr>
    </w:p>
    <w:p>
      <w:pPr>
        <w:shd w:val="clear" w:color="auto" w:fill="FFFFFF"/>
        <w:spacing w:line="360" w:lineRule="auto"/>
        <w:rPr>
          <w:rFonts w:ascii="仿宋" w:hAnsi="仿宋" w:eastAsia="仿宋" w:cs="宋体"/>
          <w:b/>
          <w:bCs/>
          <w:color w:val="333333"/>
          <w:spacing w:val="8"/>
          <w:sz w:val="29"/>
        </w:rPr>
      </w:pPr>
    </w:p>
    <w:p>
      <w:pPr>
        <w:shd w:val="clear" w:color="auto" w:fill="FFFFFF"/>
        <w:spacing w:line="360" w:lineRule="auto"/>
        <w:rPr>
          <w:rFonts w:ascii="仿宋" w:hAnsi="仿宋" w:eastAsia="仿宋" w:cs="宋体"/>
          <w:b/>
          <w:bCs/>
          <w:color w:val="333333"/>
          <w:spacing w:val="8"/>
          <w:sz w:val="29"/>
        </w:rPr>
      </w:pPr>
    </w:p>
    <w:p>
      <w:pPr>
        <w:shd w:val="clear" w:color="auto" w:fill="FFFFFF"/>
        <w:spacing w:line="360" w:lineRule="auto"/>
        <w:rPr>
          <w:rFonts w:ascii="仿宋" w:hAnsi="仿宋" w:eastAsia="仿宋" w:cs="宋体"/>
          <w:b/>
          <w:bCs/>
          <w:color w:val="333333"/>
          <w:spacing w:val="8"/>
          <w:sz w:val="29"/>
        </w:rPr>
      </w:pPr>
    </w:p>
    <w:p>
      <w:pPr>
        <w:shd w:val="clear" w:color="auto" w:fill="FFFFFF"/>
        <w:spacing w:line="360" w:lineRule="auto"/>
        <w:rPr>
          <w:rFonts w:ascii="仿宋" w:hAnsi="仿宋" w:eastAsia="仿宋" w:cs="宋体"/>
          <w:b/>
          <w:bCs/>
          <w:color w:val="333333"/>
          <w:spacing w:val="8"/>
          <w:sz w:val="29"/>
        </w:rPr>
      </w:pPr>
    </w:p>
    <w:p>
      <w:pPr>
        <w:shd w:val="clear" w:color="auto" w:fill="FFFFFF"/>
        <w:spacing w:line="360" w:lineRule="auto"/>
        <w:rPr>
          <w:rFonts w:ascii="仿宋" w:hAnsi="仿宋" w:eastAsia="仿宋" w:cs="宋体"/>
          <w:b/>
          <w:bCs/>
          <w:color w:val="333333"/>
          <w:spacing w:val="8"/>
          <w:sz w:val="29"/>
        </w:rPr>
      </w:pPr>
    </w:p>
    <w:p>
      <w:pPr>
        <w:shd w:val="clear" w:color="auto" w:fill="FFFFFF"/>
        <w:spacing w:line="360" w:lineRule="auto"/>
        <w:rPr>
          <w:rFonts w:ascii="仿宋" w:hAnsi="仿宋" w:eastAsia="仿宋" w:cs="宋体"/>
          <w:b/>
          <w:bCs/>
          <w:color w:val="333333"/>
          <w:spacing w:val="8"/>
          <w:sz w:val="29"/>
        </w:rPr>
      </w:pPr>
    </w:p>
    <w:p>
      <w:pPr>
        <w:spacing w:line="360" w:lineRule="auto"/>
        <w:rPr>
          <w:rFonts w:ascii="仿宋" w:hAnsi="仿宋" w:eastAsia="仿宋" w:cs="Times New Roman"/>
          <w:b/>
          <w:sz w:val="29"/>
          <w:szCs w:val="29"/>
        </w:rPr>
      </w:pPr>
    </w:p>
    <w:p>
      <w:pPr>
        <w:shd w:val="clear" w:color="auto" w:fill="FFFFFF"/>
        <w:spacing w:line="360" w:lineRule="auto"/>
        <w:rPr>
          <w:rFonts w:ascii="仿宋" w:hAnsi="仿宋" w:eastAsia="仿宋" w:cs="宋体"/>
          <w:b/>
          <w:bCs/>
          <w:color w:val="333333"/>
          <w:spacing w:val="8"/>
          <w:sz w:val="29"/>
        </w:rPr>
      </w:pPr>
    </w:p>
    <w:p>
      <w:pPr>
        <w:pStyle w:val="8"/>
        <w:jc w:val="center"/>
        <w:rPr>
          <w:rFonts w:ascii="黑体" w:hAnsi="黑体" w:eastAsia="黑体"/>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B29A4"/>
    <w:multiLevelType w:val="singleLevel"/>
    <w:tmpl w:val="97AB29A4"/>
    <w:lvl w:ilvl="0" w:tentative="0">
      <w:start w:val="3"/>
      <w:numFmt w:val="decimal"/>
      <w:suff w:val="nothing"/>
      <w:lvlText w:val="%1、"/>
      <w:lvlJc w:val="left"/>
    </w:lvl>
  </w:abstractNum>
  <w:abstractNum w:abstractNumId="1">
    <w:nsid w:val="D1791D05"/>
    <w:multiLevelType w:val="singleLevel"/>
    <w:tmpl w:val="D1791D05"/>
    <w:lvl w:ilvl="0" w:tentative="0">
      <w:start w:val="1"/>
      <w:numFmt w:val="chineseCounting"/>
      <w:suff w:val="nothing"/>
      <w:lvlText w:val="%1、"/>
      <w:lvlJc w:val="left"/>
      <w:rPr>
        <w:rFonts w:hint="eastAsia"/>
      </w:rPr>
    </w:lvl>
  </w:abstractNum>
  <w:abstractNum w:abstractNumId="2">
    <w:nsid w:val="4EE60C4C"/>
    <w:multiLevelType w:val="multilevel"/>
    <w:tmpl w:val="4EE60C4C"/>
    <w:lvl w:ilvl="0" w:tentative="0">
      <w:start w:val="1"/>
      <w:numFmt w:val="decimal"/>
      <w:lvlText w:val="%1."/>
      <w:lvlJc w:val="left"/>
      <w:pPr>
        <w:ind w:left="926" w:hanging="360"/>
      </w:pPr>
      <w:rPr>
        <w:rFonts w:hint="default"/>
      </w:rPr>
    </w:lvl>
    <w:lvl w:ilvl="1" w:tentative="0">
      <w:start w:val="1"/>
      <w:numFmt w:val="lowerLetter"/>
      <w:lvlText w:val="%2)"/>
      <w:lvlJc w:val="left"/>
      <w:pPr>
        <w:ind w:left="1446" w:hanging="440"/>
      </w:pPr>
    </w:lvl>
    <w:lvl w:ilvl="2" w:tentative="0">
      <w:start w:val="1"/>
      <w:numFmt w:val="lowerRoman"/>
      <w:lvlText w:val="%3."/>
      <w:lvlJc w:val="right"/>
      <w:pPr>
        <w:ind w:left="1886" w:hanging="440"/>
      </w:pPr>
    </w:lvl>
    <w:lvl w:ilvl="3" w:tentative="0">
      <w:start w:val="1"/>
      <w:numFmt w:val="decimal"/>
      <w:lvlText w:val="%4."/>
      <w:lvlJc w:val="left"/>
      <w:pPr>
        <w:ind w:left="2326" w:hanging="440"/>
      </w:pPr>
    </w:lvl>
    <w:lvl w:ilvl="4" w:tentative="0">
      <w:start w:val="1"/>
      <w:numFmt w:val="lowerLetter"/>
      <w:lvlText w:val="%5)"/>
      <w:lvlJc w:val="left"/>
      <w:pPr>
        <w:ind w:left="2766" w:hanging="440"/>
      </w:pPr>
    </w:lvl>
    <w:lvl w:ilvl="5" w:tentative="0">
      <w:start w:val="1"/>
      <w:numFmt w:val="lowerRoman"/>
      <w:lvlText w:val="%6."/>
      <w:lvlJc w:val="right"/>
      <w:pPr>
        <w:ind w:left="3206" w:hanging="440"/>
      </w:pPr>
    </w:lvl>
    <w:lvl w:ilvl="6" w:tentative="0">
      <w:start w:val="1"/>
      <w:numFmt w:val="decimal"/>
      <w:lvlText w:val="%7."/>
      <w:lvlJc w:val="left"/>
      <w:pPr>
        <w:ind w:left="3646" w:hanging="440"/>
      </w:pPr>
    </w:lvl>
    <w:lvl w:ilvl="7" w:tentative="0">
      <w:start w:val="1"/>
      <w:numFmt w:val="lowerLetter"/>
      <w:lvlText w:val="%8)"/>
      <w:lvlJc w:val="left"/>
      <w:pPr>
        <w:ind w:left="4086" w:hanging="440"/>
      </w:pPr>
    </w:lvl>
    <w:lvl w:ilvl="8" w:tentative="0">
      <w:start w:val="1"/>
      <w:numFmt w:val="lowerRoman"/>
      <w:lvlText w:val="%9."/>
      <w:lvlJc w:val="right"/>
      <w:pPr>
        <w:ind w:left="4526"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5YzgxOWQ2NTY4N2VhODE1YzI3MWM1YTVmNDg3YjQifQ=="/>
  </w:docVars>
  <w:rsids>
    <w:rsidRoot w:val="00172A27"/>
    <w:rsid w:val="000176B0"/>
    <w:rsid w:val="00031CD5"/>
    <w:rsid w:val="00040889"/>
    <w:rsid w:val="00051908"/>
    <w:rsid w:val="00085DA7"/>
    <w:rsid w:val="00091031"/>
    <w:rsid w:val="000A6CF6"/>
    <w:rsid w:val="000C5FEF"/>
    <w:rsid w:val="000C6D1B"/>
    <w:rsid w:val="000E0D64"/>
    <w:rsid w:val="000F670E"/>
    <w:rsid w:val="0010638A"/>
    <w:rsid w:val="001329B3"/>
    <w:rsid w:val="0015250C"/>
    <w:rsid w:val="00155A2D"/>
    <w:rsid w:val="00172A27"/>
    <w:rsid w:val="00175F10"/>
    <w:rsid w:val="0018152E"/>
    <w:rsid w:val="001849F0"/>
    <w:rsid w:val="001B4342"/>
    <w:rsid w:val="001C72CB"/>
    <w:rsid w:val="001F3285"/>
    <w:rsid w:val="002177DD"/>
    <w:rsid w:val="00247841"/>
    <w:rsid w:val="00266120"/>
    <w:rsid w:val="00270000"/>
    <w:rsid w:val="002E31F9"/>
    <w:rsid w:val="00307F25"/>
    <w:rsid w:val="00326650"/>
    <w:rsid w:val="00335677"/>
    <w:rsid w:val="00356BDA"/>
    <w:rsid w:val="00376DE7"/>
    <w:rsid w:val="00385E13"/>
    <w:rsid w:val="003B0F78"/>
    <w:rsid w:val="003B2F88"/>
    <w:rsid w:val="003B62D7"/>
    <w:rsid w:val="003B7BA1"/>
    <w:rsid w:val="003D6CDA"/>
    <w:rsid w:val="003E0370"/>
    <w:rsid w:val="003E1B73"/>
    <w:rsid w:val="0040145A"/>
    <w:rsid w:val="004162E1"/>
    <w:rsid w:val="004437AD"/>
    <w:rsid w:val="00486F80"/>
    <w:rsid w:val="004938E0"/>
    <w:rsid w:val="004D410D"/>
    <w:rsid w:val="0052300F"/>
    <w:rsid w:val="00534EB3"/>
    <w:rsid w:val="00595AEA"/>
    <w:rsid w:val="005C46FF"/>
    <w:rsid w:val="005D724F"/>
    <w:rsid w:val="00601682"/>
    <w:rsid w:val="00617711"/>
    <w:rsid w:val="00642186"/>
    <w:rsid w:val="0064225A"/>
    <w:rsid w:val="006423E7"/>
    <w:rsid w:val="00645504"/>
    <w:rsid w:val="00645771"/>
    <w:rsid w:val="0066209A"/>
    <w:rsid w:val="00671C13"/>
    <w:rsid w:val="00691E61"/>
    <w:rsid w:val="006B36F1"/>
    <w:rsid w:val="006B42D3"/>
    <w:rsid w:val="007037A8"/>
    <w:rsid w:val="00725A9A"/>
    <w:rsid w:val="007325BF"/>
    <w:rsid w:val="00735A81"/>
    <w:rsid w:val="00740F45"/>
    <w:rsid w:val="00781B94"/>
    <w:rsid w:val="007C3FE1"/>
    <w:rsid w:val="007D0730"/>
    <w:rsid w:val="007F2C5A"/>
    <w:rsid w:val="007F5E20"/>
    <w:rsid w:val="007F7D0D"/>
    <w:rsid w:val="0080296F"/>
    <w:rsid w:val="00804E52"/>
    <w:rsid w:val="0080599D"/>
    <w:rsid w:val="00833F06"/>
    <w:rsid w:val="008406E8"/>
    <w:rsid w:val="008859AC"/>
    <w:rsid w:val="008869B9"/>
    <w:rsid w:val="0088749B"/>
    <w:rsid w:val="008A69A1"/>
    <w:rsid w:val="008B0B12"/>
    <w:rsid w:val="008D5ECA"/>
    <w:rsid w:val="008F3EEE"/>
    <w:rsid w:val="00904EF3"/>
    <w:rsid w:val="00907D70"/>
    <w:rsid w:val="00913051"/>
    <w:rsid w:val="00913599"/>
    <w:rsid w:val="0091399C"/>
    <w:rsid w:val="00931425"/>
    <w:rsid w:val="009577D7"/>
    <w:rsid w:val="00994E8B"/>
    <w:rsid w:val="009B1B68"/>
    <w:rsid w:val="009B5DF4"/>
    <w:rsid w:val="009B7266"/>
    <w:rsid w:val="009C4EF5"/>
    <w:rsid w:val="009E31F2"/>
    <w:rsid w:val="009E53F5"/>
    <w:rsid w:val="009F73F6"/>
    <w:rsid w:val="009F7E16"/>
    <w:rsid w:val="00A13CD6"/>
    <w:rsid w:val="00A14782"/>
    <w:rsid w:val="00A1628C"/>
    <w:rsid w:val="00A32C7E"/>
    <w:rsid w:val="00A502BB"/>
    <w:rsid w:val="00A715ED"/>
    <w:rsid w:val="00A71E88"/>
    <w:rsid w:val="00A77BD6"/>
    <w:rsid w:val="00AA1FB5"/>
    <w:rsid w:val="00AA6F3F"/>
    <w:rsid w:val="00AB147B"/>
    <w:rsid w:val="00AB5E80"/>
    <w:rsid w:val="00AE699F"/>
    <w:rsid w:val="00AF6B45"/>
    <w:rsid w:val="00AF74C7"/>
    <w:rsid w:val="00B06296"/>
    <w:rsid w:val="00B21F8D"/>
    <w:rsid w:val="00B467DF"/>
    <w:rsid w:val="00B84C33"/>
    <w:rsid w:val="00B92C35"/>
    <w:rsid w:val="00C4199F"/>
    <w:rsid w:val="00C53A7F"/>
    <w:rsid w:val="00C723E3"/>
    <w:rsid w:val="00C756D3"/>
    <w:rsid w:val="00C76C19"/>
    <w:rsid w:val="00CA5C57"/>
    <w:rsid w:val="00CA726C"/>
    <w:rsid w:val="00CA778D"/>
    <w:rsid w:val="00CC1EC7"/>
    <w:rsid w:val="00CF373A"/>
    <w:rsid w:val="00D0326A"/>
    <w:rsid w:val="00D07D44"/>
    <w:rsid w:val="00D10EE1"/>
    <w:rsid w:val="00D128FE"/>
    <w:rsid w:val="00D251EA"/>
    <w:rsid w:val="00D27C02"/>
    <w:rsid w:val="00D6469C"/>
    <w:rsid w:val="00DA7FAA"/>
    <w:rsid w:val="00DB2C58"/>
    <w:rsid w:val="00DD5277"/>
    <w:rsid w:val="00DD582F"/>
    <w:rsid w:val="00DE2CF8"/>
    <w:rsid w:val="00DF6344"/>
    <w:rsid w:val="00E02ED2"/>
    <w:rsid w:val="00E12878"/>
    <w:rsid w:val="00E26E43"/>
    <w:rsid w:val="00E71B33"/>
    <w:rsid w:val="00E86C67"/>
    <w:rsid w:val="00E95178"/>
    <w:rsid w:val="00EE600C"/>
    <w:rsid w:val="00F40B38"/>
    <w:rsid w:val="00F43082"/>
    <w:rsid w:val="00F47C4C"/>
    <w:rsid w:val="00F53614"/>
    <w:rsid w:val="00F80889"/>
    <w:rsid w:val="00FB157F"/>
    <w:rsid w:val="010E6D23"/>
    <w:rsid w:val="02897931"/>
    <w:rsid w:val="04137DFA"/>
    <w:rsid w:val="04BA22A0"/>
    <w:rsid w:val="05FB4AC5"/>
    <w:rsid w:val="06511D26"/>
    <w:rsid w:val="06D05B2E"/>
    <w:rsid w:val="07192F8A"/>
    <w:rsid w:val="07290E8B"/>
    <w:rsid w:val="075306B2"/>
    <w:rsid w:val="07B57B6F"/>
    <w:rsid w:val="081B3BB4"/>
    <w:rsid w:val="088157B6"/>
    <w:rsid w:val="09E31E73"/>
    <w:rsid w:val="116E041E"/>
    <w:rsid w:val="11BA06A2"/>
    <w:rsid w:val="11F36B75"/>
    <w:rsid w:val="12CC5D44"/>
    <w:rsid w:val="12CC645F"/>
    <w:rsid w:val="12E52961"/>
    <w:rsid w:val="131A7767"/>
    <w:rsid w:val="13F263FF"/>
    <w:rsid w:val="155A3AD6"/>
    <w:rsid w:val="17365022"/>
    <w:rsid w:val="174E6D4D"/>
    <w:rsid w:val="193463F1"/>
    <w:rsid w:val="1A1678A4"/>
    <w:rsid w:val="1A4C7BE3"/>
    <w:rsid w:val="1A7E49DE"/>
    <w:rsid w:val="1A8975DF"/>
    <w:rsid w:val="1AFA3E62"/>
    <w:rsid w:val="1AFC0025"/>
    <w:rsid w:val="1BA84E74"/>
    <w:rsid w:val="1CCD0C3A"/>
    <w:rsid w:val="1CE6556F"/>
    <w:rsid w:val="1E6038A4"/>
    <w:rsid w:val="1E8F6AF7"/>
    <w:rsid w:val="1ECA65B7"/>
    <w:rsid w:val="1ED44910"/>
    <w:rsid w:val="1EEB7551"/>
    <w:rsid w:val="1F9A2D26"/>
    <w:rsid w:val="1FB92BE7"/>
    <w:rsid w:val="210B3DD5"/>
    <w:rsid w:val="21914E4C"/>
    <w:rsid w:val="21A66E89"/>
    <w:rsid w:val="21EA5D42"/>
    <w:rsid w:val="22F6420D"/>
    <w:rsid w:val="23150DF1"/>
    <w:rsid w:val="234E72A7"/>
    <w:rsid w:val="237C10C0"/>
    <w:rsid w:val="24492EE9"/>
    <w:rsid w:val="24AC7783"/>
    <w:rsid w:val="24EC210A"/>
    <w:rsid w:val="251A21F2"/>
    <w:rsid w:val="26780C47"/>
    <w:rsid w:val="271C167D"/>
    <w:rsid w:val="27300139"/>
    <w:rsid w:val="278C6F0B"/>
    <w:rsid w:val="28022F7A"/>
    <w:rsid w:val="287C16DE"/>
    <w:rsid w:val="28C20CD3"/>
    <w:rsid w:val="28C36E49"/>
    <w:rsid w:val="2A063491"/>
    <w:rsid w:val="2A25191D"/>
    <w:rsid w:val="2A4C7BBB"/>
    <w:rsid w:val="2AC80632"/>
    <w:rsid w:val="2B3E3000"/>
    <w:rsid w:val="2B61208E"/>
    <w:rsid w:val="2B7E1A3B"/>
    <w:rsid w:val="2BAA2CE6"/>
    <w:rsid w:val="2BE5357A"/>
    <w:rsid w:val="2C10067D"/>
    <w:rsid w:val="2CD71115"/>
    <w:rsid w:val="2E3605D9"/>
    <w:rsid w:val="301A5EE8"/>
    <w:rsid w:val="30811785"/>
    <w:rsid w:val="30E52918"/>
    <w:rsid w:val="311D7550"/>
    <w:rsid w:val="31436B41"/>
    <w:rsid w:val="31D75713"/>
    <w:rsid w:val="31FD7870"/>
    <w:rsid w:val="33193A0A"/>
    <w:rsid w:val="34192013"/>
    <w:rsid w:val="356241DE"/>
    <w:rsid w:val="36015455"/>
    <w:rsid w:val="37B408C2"/>
    <w:rsid w:val="382D2531"/>
    <w:rsid w:val="383466CF"/>
    <w:rsid w:val="38390ED6"/>
    <w:rsid w:val="38D66622"/>
    <w:rsid w:val="39DF066B"/>
    <w:rsid w:val="3A220BBD"/>
    <w:rsid w:val="3A2B2AA0"/>
    <w:rsid w:val="3A4B5EEE"/>
    <w:rsid w:val="3A6606F4"/>
    <w:rsid w:val="3A7F32FF"/>
    <w:rsid w:val="3AD644BB"/>
    <w:rsid w:val="3B525D1E"/>
    <w:rsid w:val="3B5D4EDB"/>
    <w:rsid w:val="3BFC64A2"/>
    <w:rsid w:val="3C090BBF"/>
    <w:rsid w:val="3C2C4E99"/>
    <w:rsid w:val="3C82266D"/>
    <w:rsid w:val="3CFF241E"/>
    <w:rsid w:val="3E9078C4"/>
    <w:rsid w:val="3EE35995"/>
    <w:rsid w:val="3F873ACE"/>
    <w:rsid w:val="3FA21993"/>
    <w:rsid w:val="4126150B"/>
    <w:rsid w:val="42041785"/>
    <w:rsid w:val="421B33FA"/>
    <w:rsid w:val="45433394"/>
    <w:rsid w:val="46DB4B99"/>
    <w:rsid w:val="470D02C5"/>
    <w:rsid w:val="47F40975"/>
    <w:rsid w:val="481334F1"/>
    <w:rsid w:val="484A60B0"/>
    <w:rsid w:val="48831CF9"/>
    <w:rsid w:val="4908749C"/>
    <w:rsid w:val="4A402063"/>
    <w:rsid w:val="4A4C24EB"/>
    <w:rsid w:val="4AC565F9"/>
    <w:rsid w:val="4ACA1E61"/>
    <w:rsid w:val="4AE94C4F"/>
    <w:rsid w:val="4B70213D"/>
    <w:rsid w:val="4BEF0206"/>
    <w:rsid w:val="4C0849EF"/>
    <w:rsid w:val="4CB61F07"/>
    <w:rsid w:val="4CFB09B6"/>
    <w:rsid w:val="4D454581"/>
    <w:rsid w:val="4DED4608"/>
    <w:rsid w:val="4E5F3D4B"/>
    <w:rsid w:val="500F7705"/>
    <w:rsid w:val="519D4926"/>
    <w:rsid w:val="51BC69A8"/>
    <w:rsid w:val="51C07B1A"/>
    <w:rsid w:val="52081BED"/>
    <w:rsid w:val="520C4F16"/>
    <w:rsid w:val="527728CF"/>
    <w:rsid w:val="52CB5BC6"/>
    <w:rsid w:val="52E61025"/>
    <w:rsid w:val="534723DC"/>
    <w:rsid w:val="54A46545"/>
    <w:rsid w:val="54B03E76"/>
    <w:rsid w:val="56240B92"/>
    <w:rsid w:val="56D06D32"/>
    <w:rsid w:val="574B2462"/>
    <w:rsid w:val="57622C97"/>
    <w:rsid w:val="57D64228"/>
    <w:rsid w:val="58176868"/>
    <w:rsid w:val="58663463"/>
    <w:rsid w:val="5919023C"/>
    <w:rsid w:val="59226772"/>
    <w:rsid w:val="5954396A"/>
    <w:rsid w:val="59BF6DE0"/>
    <w:rsid w:val="5A873F7E"/>
    <w:rsid w:val="5AC60C79"/>
    <w:rsid w:val="5BB23303"/>
    <w:rsid w:val="5C92182F"/>
    <w:rsid w:val="5D283143"/>
    <w:rsid w:val="5D7C40A3"/>
    <w:rsid w:val="5D850596"/>
    <w:rsid w:val="5ED52E57"/>
    <w:rsid w:val="5F3C0D5E"/>
    <w:rsid w:val="60A67D6D"/>
    <w:rsid w:val="60B3264A"/>
    <w:rsid w:val="61412A69"/>
    <w:rsid w:val="61427EB8"/>
    <w:rsid w:val="62396B88"/>
    <w:rsid w:val="623E5E17"/>
    <w:rsid w:val="62B5727A"/>
    <w:rsid w:val="6333639E"/>
    <w:rsid w:val="635051A2"/>
    <w:rsid w:val="636714F1"/>
    <w:rsid w:val="63990FE9"/>
    <w:rsid w:val="63C00B53"/>
    <w:rsid w:val="64F56A29"/>
    <w:rsid w:val="651009B6"/>
    <w:rsid w:val="65136487"/>
    <w:rsid w:val="65FA4308"/>
    <w:rsid w:val="66587028"/>
    <w:rsid w:val="669E288C"/>
    <w:rsid w:val="66E540BC"/>
    <w:rsid w:val="673602C1"/>
    <w:rsid w:val="69526F47"/>
    <w:rsid w:val="69C00FA3"/>
    <w:rsid w:val="6AE663EC"/>
    <w:rsid w:val="6CB23A15"/>
    <w:rsid w:val="6CD82B61"/>
    <w:rsid w:val="6DB73640"/>
    <w:rsid w:val="6E14082B"/>
    <w:rsid w:val="6E624451"/>
    <w:rsid w:val="6F494B0C"/>
    <w:rsid w:val="6F550A04"/>
    <w:rsid w:val="6F996349"/>
    <w:rsid w:val="7016507D"/>
    <w:rsid w:val="70B1066E"/>
    <w:rsid w:val="70F1368F"/>
    <w:rsid w:val="712B12E3"/>
    <w:rsid w:val="719C36C4"/>
    <w:rsid w:val="7218332F"/>
    <w:rsid w:val="729B5D0E"/>
    <w:rsid w:val="731D4EAC"/>
    <w:rsid w:val="739826B4"/>
    <w:rsid w:val="75175B20"/>
    <w:rsid w:val="75A645E7"/>
    <w:rsid w:val="75C654B6"/>
    <w:rsid w:val="76F027E7"/>
    <w:rsid w:val="771C242B"/>
    <w:rsid w:val="773504DF"/>
    <w:rsid w:val="776112D4"/>
    <w:rsid w:val="77731B6C"/>
    <w:rsid w:val="78986F77"/>
    <w:rsid w:val="79604C32"/>
    <w:rsid w:val="7A560E23"/>
    <w:rsid w:val="7B0501C8"/>
    <w:rsid w:val="7B1D5760"/>
    <w:rsid w:val="7BC77B74"/>
    <w:rsid w:val="7C045812"/>
    <w:rsid w:val="7D8C5912"/>
    <w:rsid w:val="7D8F021D"/>
    <w:rsid w:val="7E327526"/>
    <w:rsid w:val="7EF061CD"/>
    <w:rsid w:val="7FFF42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autoRedefine/>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3"/>
    <w:basedOn w:val="1"/>
    <w:next w:val="1"/>
    <w:link w:val="38"/>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5"/>
    <w:basedOn w:val="1"/>
    <w:next w:val="1"/>
    <w:link w:val="36"/>
    <w:autoRedefine/>
    <w:semiHidden/>
    <w:unhideWhenUsed/>
    <w:qFormat/>
    <w:uiPriority w:val="9"/>
    <w:pPr>
      <w:keepNext/>
      <w:keepLines/>
      <w:spacing w:before="280" w:after="290" w:line="376" w:lineRule="auto"/>
      <w:outlineLvl w:val="4"/>
    </w:pPr>
    <w:rPr>
      <w:b/>
      <w:bCs/>
      <w:sz w:val="28"/>
      <w:szCs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adjustRightInd w:val="0"/>
      <w:snapToGrid w:val="0"/>
      <w:spacing w:line="360" w:lineRule="auto"/>
      <w:ind w:firstLine="420"/>
    </w:pPr>
    <w:rPr>
      <w:rFonts w:eastAsia="仿宋_GB2312"/>
      <w:sz w:val="24"/>
    </w:rPr>
  </w:style>
  <w:style w:type="paragraph" w:styleId="6">
    <w:name w:val="Body Text"/>
    <w:basedOn w:val="1"/>
    <w:next w:val="1"/>
    <w:autoRedefine/>
    <w:unhideWhenUsed/>
    <w:qFormat/>
    <w:uiPriority w:val="0"/>
    <w:pPr>
      <w:spacing w:after="120"/>
    </w:pPr>
    <w:rPr>
      <w:kern w:val="0"/>
      <w:sz w:val="20"/>
    </w:rPr>
  </w:style>
  <w:style w:type="paragraph" w:styleId="7">
    <w:name w:val="Body Text Indent"/>
    <w:basedOn w:val="1"/>
    <w:autoRedefine/>
    <w:unhideWhenUsed/>
    <w:qFormat/>
    <w:uiPriority w:val="99"/>
    <w:pPr>
      <w:ind w:firstLine="570"/>
    </w:pPr>
    <w:rPr>
      <w:rFonts w:ascii="Calibri" w:hAnsi="Calibri"/>
      <w:sz w:val="28"/>
      <w:u w:val="single"/>
    </w:rPr>
  </w:style>
  <w:style w:type="paragraph" w:styleId="8">
    <w:name w:val="Plain Text"/>
    <w:basedOn w:val="1"/>
    <w:autoRedefine/>
    <w:qFormat/>
    <w:uiPriority w:val="0"/>
    <w:pPr>
      <w:spacing w:line="360" w:lineRule="auto"/>
    </w:pPr>
    <w:rPr>
      <w:rFonts w:ascii="宋体" w:hAnsi="Courier New"/>
      <w:sz w:val="24"/>
    </w:rPr>
  </w:style>
  <w:style w:type="paragraph" w:styleId="9">
    <w:name w:val="Balloon Text"/>
    <w:basedOn w:val="1"/>
    <w:link w:val="23"/>
    <w:autoRedefine/>
    <w:semiHidden/>
    <w:unhideWhenUsed/>
    <w:qFormat/>
    <w:uiPriority w:val="99"/>
    <w:rPr>
      <w:sz w:val="18"/>
      <w:szCs w:val="18"/>
    </w:rPr>
  </w:style>
  <w:style w:type="paragraph" w:styleId="10">
    <w:name w:val="footer"/>
    <w:basedOn w:val="1"/>
    <w:link w:val="22"/>
    <w:autoRedefine/>
    <w:unhideWhenUsed/>
    <w:qFormat/>
    <w:uiPriority w:val="99"/>
    <w:pPr>
      <w:tabs>
        <w:tab w:val="center" w:pos="4153"/>
        <w:tab w:val="right" w:pos="8306"/>
      </w:tabs>
      <w:snapToGrid w:val="0"/>
      <w:jc w:val="left"/>
    </w:pPr>
    <w:rPr>
      <w:sz w:val="18"/>
      <w:szCs w:val="18"/>
    </w:rPr>
  </w:style>
  <w:style w:type="paragraph" w:styleId="11">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autoRedefine/>
    <w:qFormat/>
    <w:uiPriority w:val="99"/>
    <w:pPr>
      <w:spacing w:after="120"/>
      <w:ind w:left="420" w:leftChars="200"/>
    </w:pPr>
    <w:rPr>
      <w:sz w:val="16"/>
      <w:szCs w:val="16"/>
    </w:rPr>
  </w:style>
  <w:style w:type="paragraph" w:styleId="13">
    <w:name w:val="Normal (Web)"/>
    <w:basedOn w:val="1"/>
    <w:autoRedefine/>
    <w:qFormat/>
    <w:uiPriority w:val="0"/>
    <w:pPr>
      <w:ind w:left="30" w:right="30"/>
    </w:pPr>
  </w:style>
  <w:style w:type="paragraph" w:styleId="14">
    <w:name w:val="Body Text First Indent"/>
    <w:basedOn w:val="6"/>
    <w:autoRedefine/>
    <w:unhideWhenUsed/>
    <w:qFormat/>
    <w:uiPriority w:val="99"/>
    <w:pPr>
      <w:ind w:firstLine="420" w:firstLineChars="100"/>
    </w:pPr>
    <w:rPr>
      <w:kern w:val="2"/>
    </w:rPr>
  </w:style>
  <w:style w:type="table" w:styleId="16">
    <w:name w:val="Table Grid"/>
    <w:basedOn w:val="15"/>
    <w:autoRedefine/>
    <w:qFormat/>
    <w:uiPriority w:val="3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Strong"/>
    <w:basedOn w:val="17"/>
    <w:autoRedefine/>
    <w:qFormat/>
    <w:uiPriority w:val="0"/>
    <w:rPr>
      <w:rFonts w:cs="Times New Roman"/>
      <w:b/>
      <w:bCs/>
    </w:rPr>
  </w:style>
  <w:style w:type="character" w:styleId="19">
    <w:name w:val="page number"/>
    <w:basedOn w:val="17"/>
    <w:autoRedefine/>
    <w:qFormat/>
    <w:uiPriority w:val="0"/>
    <w:rPr>
      <w:rFonts w:hint="eastAsia" w:ascii="宋体" w:hAnsi="宋体" w:eastAsia="宋体" w:cs="宋体"/>
      <w:sz w:val="32"/>
    </w:rPr>
  </w:style>
  <w:style w:type="character" w:styleId="20">
    <w:name w:val="Hyperlink"/>
    <w:basedOn w:val="17"/>
    <w:autoRedefine/>
    <w:qFormat/>
    <w:uiPriority w:val="0"/>
    <w:rPr>
      <w:rFonts w:hint="eastAsia" w:ascii="宋体" w:hAnsi="宋体"/>
      <w:color w:val="0000FF"/>
      <w:sz w:val="32"/>
      <w:u w:val="single"/>
    </w:rPr>
  </w:style>
  <w:style w:type="character" w:customStyle="1" w:styleId="21">
    <w:name w:val="页眉 字符"/>
    <w:basedOn w:val="17"/>
    <w:link w:val="11"/>
    <w:autoRedefine/>
    <w:qFormat/>
    <w:uiPriority w:val="99"/>
    <w:rPr>
      <w:sz w:val="18"/>
      <w:szCs w:val="18"/>
    </w:rPr>
  </w:style>
  <w:style w:type="character" w:customStyle="1" w:styleId="22">
    <w:name w:val="页脚 字符"/>
    <w:basedOn w:val="17"/>
    <w:link w:val="10"/>
    <w:autoRedefine/>
    <w:qFormat/>
    <w:uiPriority w:val="99"/>
    <w:rPr>
      <w:kern w:val="2"/>
      <w:sz w:val="18"/>
      <w:szCs w:val="18"/>
    </w:rPr>
  </w:style>
  <w:style w:type="character" w:customStyle="1" w:styleId="23">
    <w:name w:val="批注框文本 字符"/>
    <w:basedOn w:val="17"/>
    <w:link w:val="9"/>
    <w:autoRedefine/>
    <w:semiHidden/>
    <w:qFormat/>
    <w:uiPriority w:val="99"/>
    <w:rPr>
      <w:kern w:val="2"/>
      <w:sz w:val="18"/>
      <w:szCs w:val="18"/>
    </w:rPr>
  </w:style>
  <w:style w:type="paragraph" w:styleId="24">
    <w:name w:val="No Spacing"/>
    <w:autoRedefine/>
    <w:qFormat/>
    <w:uiPriority w:val="1"/>
    <w:pPr>
      <w:widowControl w:val="0"/>
      <w:spacing w:line="360" w:lineRule="auto"/>
      <w:jc w:val="both"/>
    </w:pPr>
    <w:rPr>
      <w:rFonts w:ascii="Calibri" w:hAnsi="Calibri" w:eastAsia="宋体" w:cs="黑体"/>
      <w:kern w:val="2"/>
      <w:sz w:val="21"/>
      <w:szCs w:val="22"/>
      <w:lang w:val="en-US" w:eastAsia="zh-CN" w:bidi="ar-SA"/>
    </w:rPr>
  </w:style>
  <w:style w:type="paragraph" w:customStyle="1" w:styleId="25">
    <w:name w:val="_Style 2"/>
    <w:autoRedefine/>
    <w:qFormat/>
    <w:uiPriority w:val="1"/>
    <w:pPr>
      <w:widowControl w:val="0"/>
      <w:jc w:val="both"/>
    </w:pPr>
    <w:rPr>
      <w:rFonts w:ascii="Calibri" w:hAnsi="Calibri" w:eastAsia="宋体" w:cs="黑体"/>
      <w:kern w:val="2"/>
      <w:sz w:val="21"/>
      <w:szCs w:val="22"/>
      <w:lang w:val="en-US" w:eastAsia="zh-CN" w:bidi="ar-SA"/>
    </w:rPr>
  </w:style>
  <w:style w:type="paragraph" w:customStyle="1" w:styleId="26">
    <w:name w:val="无间隔1"/>
    <w:autoRedefine/>
    <w:qFormat/>
    <w:uiPriority w:val="1"/>
    <w:pPr>
      <w:widowControl w:val="0"/>
      <w:spacing w:line="360" w:lineRule="auto"/>
      <w:jc w:val="both"/>
    </w:pPr>
    <w:rPr>
      <w:rFonts w:ascii="Calibri" w:hAnsi="Calibri" w:eastAsia="宋体" w:cs="黑体"/>
      <w:kern w:val="2"/>
      <w:sz w:val="21"/>
      <w:szCs w:val="22"/>
      <w:lang w:val="en-US" w:eastAsia="zh-CN" w:bidi="ar-SA"/>
    </w:rPr>
  </w:style>
  <w:style w:type="paragraph" w:customStyle="1" w:styleId="27">
    <w:name w:val="样式 WG标题3居中 + 行距: 固定值 18 磅"/>
    <w:basedOn w:val="1"/>
    <w:autoRedefine/>
    <w:qFormat/>
    <w:uiPriority w:val="99"/>
    <w:pPr>
      <w:spacing w:before="100" w:beforeAutospacing="1" w:after="100" w:afterAutospacing="1" w:line="360" w:lineRule="exact"/>
      <w:outlineLvl w:val="2"/>
    </w:pPr>
    <w:rPr>
      <w:b/>
      <w:bCs/>
      <w:sz w:val="32"/>
      <w:szCs w:val="32"/>
    </w:rPr>
  </w:style>
  <w:style w:type="character" w:customStyle="1" w:styleId="28">
    <w:name w:val="wg正文 仿宋_GB2312 四号"/>
    <w:basedOn w:val="17"/>
    <w:autoRedefine/>
    <w:qFormat/>
    <w:uiPriority w:val="99"/>
    <w:rPr>
      <w:rFonts w:ascii="仿宋_GB2312" w:hAnsi="仿宋_GB2312" w:eastAsia="仿宋_GB2312" w:cs="仿宋_GB2312"/>
      <w:sz w:val="28"/>
      <w:szCs w:val="28"/>
    </w:rPr>
  </w:style>
  <w:style w:type="paragraph" w:customStyle="1" w:styleId="29">
    <w:name w:val="_Style 1"/>
    <w:basedOn w:val="1"/>
    <w:autoRedefine/>
    <w:qFormat/>
    <w:uiPriority w:val="34"/>
    <w:pPr>
      <w:ind w:firstLine="420" w:firstLineChars="200"/>
    </w:pPr>
  </w:style>
  <w:style w:type="character" w:customStyle="1" w:styleId="30">
    <w:name w:val="font41"/>
    <w:basedOn w:val="17"/>
    <w:autoRedefine/>
    <w:qFormat/>
    <w:uiPriority w:val="0"/>
    <w:rPr>
      <w:rFonts w:hint="default" w:ascii="Times New Roman" w:hAnsi="Times New Roman" w:cs="Times New Roman"/>
      <w:color w:val="000000"/>
      <w:sz w:val="18"/>
      <w:szCs w:val="18"/>
      <w:u w:val="none"/>
    </w:rPr>
  </w:style>
  <w:style w:type="character" w:customStyle="1" w:styleId="31">
    <w:name w:val="font01"/>
    <w:basedOn w:val="17"/>
    <w:autoRedefine/>
    <w:qFormat/>
    <w:uiPriority w:val="0"/>
    <w:rPr>
      <w:rFonts w:hint="default" w:ascii="仿宋_GB2312" w:eastAsia="仿宋_GB2312" w:cs="仿宋_GB2312"/>
      <w:color w:val="000000"/>
      <w:sz w:val="18"/>
      <w:szCs w:val="18"/>
      <w:u w:val="none"/>
    </w:rPr>
  </w:style>
  <w:style w:type="character" w:customStyle="1" w:styleId="32">
    <w:name w:val="font21"/>
    <w:basedOn w:val="17"/>
    <w:autoRedefine/>
    <w:qFormat/>
    <w:uiPriority w:val="0"/>
    <w:rPr>
      <w:rFonts w:hint="default" w:ascii="Times New Roman" w:hAnsi="Times New Roman" w:cs="Times New Roman"/>
      <w:color w:val="000000"/>
      <w:sz w:val="18"/>
      <w:szCs w:val="18"/>
      <w:u w:val="none"/>
      <w:vertAlign w:val="superscript"/>
    </w:rPr>
  </w:style>
  <w:style w:type="paragraph" w:customStyle="1" w:styleId="33">
    <w:name w:val="Table Paragraph"/>
    <w:basedOn w:val="1"/>
    <w:autoRedefine/>
    <w:qFormat/>
    <w:uiPriority w:val="1"/>
    <w:rPr>
      <w:rFonts w:ascii="仿宋" w:hAnsi="仿宋" w:eastAsia="仿宋" w:cs="仿宋"/>
      <w:lang w:val="zh-CN" w:bidi="zh-CN"/>
    </w:rPr>
  </w:style>
  <w:style w:type="paragraph" w:styleId="34">
    <w:name w:val="List Paragraph"/>
    <w:basedOn w:val="1"/>
    <w:autoRedefine/>
    <w:unhideWhenUsed/>
    <w:qFormat/>
    <w:uiPriority w:val="34"/>
    <w:pPr>
      <w:ind w:firstLine="420" w:firstLineChars="200"/>
    </w:pPr>
  </w:style>
  <w:style w:type="character" w:customStyle="1" w:styleId="35">
    <w:name w:val="标题 1 字符"/>
    <w:basedOn w:val="17"/>
    <w:link w:val="3"/>
    <w:autoRedefine/>
    <w:qFormat/>
    <w:uiPriority w:val="0"/>
    <w:rPr>
      <w:b/>
      <w:bCs/>
      <w:kern w:val="44"/>
      <w:sz w:val="44"/>
      <w:szCs w:val="44"/>
    </w:rPr>
  </w:style>
  <w:style w:type="character" w:customStyle="1" w:styleId="36">
    <w:name w:val="标题 5 字符"/>
    <w:basedOn w:val="17"/>
    <w:link w:val="5"/>
    <w:autoRedefine/>
    <w:semiHidden/>
    <w:qFormat/>
    <w:uiPriority w:val="9"/>
    <w:rPr>
      <w:rFonts w:asciiTheme="minorHAnsi" w:hAnsiTheme="minorHAnsi" w:eastAsiaTheme="minorEastAsia" w:cstheme="minorBidi"/>
      <w:b/>
      <w:bCs/>
      <w:kern w:val="2"/>
      <w:sz w:val="28"/>
      <w:szCs w:val="28"/>
    </w:rPr>
  </w:style>
  <w:style w:type="paragraph" w:customStyle="1" w:styleId="37">
    <w:name w:val="首行缩进"/>
    <w:basedOn w:val="1"/>
    <w:autoRedefine/>
    <w:qFormat/>
    <w:uiPriority w:val="0"/>
    <w:pPr>
      <w:spacing w:line="360" w:lineRule="auto"/>
      <w:ind w:firstLine="480" w:firstLineChars="200"/>
      <w:jc w:val="left"/>
    </w:pPr>
    <w:rPr>
      <w:rFonts w:ascii="宋体" w:hAnsi="宋体" w:eastAsia="宋体" w:cs="Times New Roman"/>
      <w:sz w:val="24"/>
      <w:szCs w:val="24"/>
    </w:rPr>
  </w:style>
  <w:style w:type="character" w:customStyle="1" w:styleId="38">
    <w:name w:val="标题 3 字符"/>
    <w:basedOn w:val="17"/>
    <w:link w:val="4"/>
    <w:autoRedefine/>
    <w:qFormat/>
    <w:uiPriority w:val="0"/>
    <w:rPr>
      <w:b/>
      <w:bCs/>
      <w:kern w:val="2"/>
      <w:sz w:val="32"/>
      <w:szCs w:val="32"/>
    </w:rPr>
  </w:style>
  <w:style w:type="paragraph" w:customStyle="1" w:styleId="39">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40">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22</Pages>
  <Words>1112</Words>
  <Characters>6339</Characters>
  <Lines>52</Lines>
  <Paragraphs>14</Paragraphs>
  <TotalTime>5</TotalTime>
  <ScaleCrop>false</ScaleCrop>
  <LinksUpToDate>false</LinksUpToDate>
  <CharactersWithSpaces>7437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2023-03-10T03:57:00Z</dcterms:created>
  <dc:creator>Administrator</dc:creator>
  <cp:lastModifiedBy>李昌洋</cp:lastModifiedBy>
  <cp:lastPrinted>2024-04-09T01:34:00Z</cp:lastPrinted>
  <dcterms:modified xsi:type="dcterms:W3CDTF">2024-04-10T15:01:43Z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D4577291B074450EB8363E469AC40153_13</vt:lpwstr>
  </property>
</Properties>
</file>